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70C3" w:rsidRPr="006B70C3" w:rsidRDefault="006B70C3" w:rsidP="006B70C3">
      <w:pPr>
        <w:spacing w:after="0" w:line="240" w:lineRule="auto"/>
        <w:jc w:val="center"/>
        <w:rPr>
          <w:rFonts w:eastAsia="Times New Roman"/>
          <w:b/>
          <w:sz w:val="48"/>
          <w:szCs w:val="24"/>
        </w:rPr>
      </w:pPr>
      <w:r w:rsidRPr="006B70C3">
        <w:rPr>
          <w:rFonts w:eastAsia="Times New Roman"/>
          <w:b/>
          <w:sz w:val="48"/>
          <w:szCs w:val="24"/>
        </w:rPr>
        <w:t xml:space="preserve">PROJEKT </w:t>
      </w:r>
      <w:r w:rsidR="003034C7">
        <w:rPr>
          <w:rFonts w:eastAsia="Times New Roman"/>
          <w:b/>
          <w:sz w:val="48"/>
          <w:szCs w:val="24"/>
        </w:rPr>
        <w:t>BUDOWLANY</w:t>
      </w:r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6B70C3" w:rsidRPr="006B70C3" w:rsidTr="006B70C3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/>
            <w:vAlign w:val="bottom"/>
          </w:tcPr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16"/>
                <w:szCs w:val="16"/>
              </w:rPr>
            </w:pPr>
          </w:p>
        </w:tc>
      </w:tr>
      <w:tr w:rsidR="006B70C3" w:rsidRPr="006B70C3" w:rsidTr="00056E54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6B70C3">
              <w:rPr>
                <w:rFonts w:eastAsia="Times New Roman"/>
                <w:b/>
                <w:sz w:val="28"/>
                <w:szCs w:val="28"/>
              </w:rPr>
              <w:t>REMONT ORAZ DOCIEPLENIE BUDYNKU</w:t>
            </w:r>
          </w:p>
          <w:p w:rsidR="006B70C3" w:rsidRPr="006B70C3" w:rsidRDefault="006B70C3" w:rsidP="006B70C3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6B70C3">
              <w:rPr>
                <w:rFonts w:eastAsia="Times New Roman"/>
                <w:b/>
                <w:sz w:val="28"/>
                <w:szCs w:val="28"/>
              </w:rPr>
              <w:t>PARTEROWEGO Z AULĄ NR 3</w:t>
            </w:r>
          </w:p>
          <w:p w:rsidR="006B70C3" w:rsidRPr="006B70C3" w:rsidRDefault="006B70C3" w:rsidP="006B70C3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6B70C3">
              <w:rPr>
                <w:rFonts w:eastAsia="Times New Roman"/>
                <w:b/>
                <w:sz w:val="28"/>
                <w:szCs w:val="28"/>
              </w:rPr>
              <w:t>ZESPOŁU SZKÓŁ ZAWODOWYCH W GOŁDAPI</w:t>
            </w:r>
          </w:p>
          <w:p w:rsidR="006B70C3" w:rsidRPr="006B70C3" w:rsidRDefault="006B70C3" w:rsidP="006B70C3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6B70C3" w:rsidRPr="006B70C3" w:rsidTr="00056E54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6B70C3">
              <w:rPr>
                <w:rFonts w:eastAsia="Times New Roman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6B70C3" w:rsidRPr="006B70C3" w:rsidTr="00056E54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6B70C3" w:rsidRPr="006B70C3" w:rsidRDefault="006B70C3" w:rsidP="006B70C3">
            <w:pPr>
              <w:tabs>
                <w:tab w:val="left" w:pos="583"/>
              </w:tabs>
              <w:spacing w:after="0" w:line="240" w:lineRule="auto"/>
              <w:jc w:val="left"/>
              <w:rPr>
                <w:rFonts w:eastAsia="Times New Roman"/>
                <w:b/>
                <w:sz w:val="24"/>
                <w:szCs w:val="24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>Budynek parterowy z aulą nr 3</w:t>
            </w:r>
          </w:p>
          <w:p w:rsidR="006B70C3" w:rsidRPr="006B70C3" w:rsidRDefault="006B70C3" w:rsidP="006B70C3">
            <w:pPr>
              <w:tabs>
                <w:tab w:val="left" w:pos="583"/>
              </w:tabs>
              <w:spacing w:after="0" w:line="240" w:lineRule="auto"/>
              <w:jc w:val="left"/>
              <w:rPr>
                <w:rFonts w:eastAsia="Times New Roman"/>
                <w:b/>
                <w:sz w:val="24"/>
                <w:szCs w:val="24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>Zespołu Szkół Zawodowych w Gołdapi</w:t>
            </w:r>
          </w:p>
        </w:tc>
      </w:tr>
      <w:tr w:rsidR="006B70C3" w:rsidRPr="006B70C3" w:rsidTr="00056E54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Kategoria obiektu</w:t>
            </w:r>
          </w:p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budowlanego: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6B70C3" w:rsidRPr="006B70C3" w:rsidRDefault="006B70C3" w:rsidP="006B70C3">
            <w:pPr>
              <w:tabs>
                <w:tab w:val="left" w:pos="583"/>
              </w:tabs>
              <w:spacing w:after="0" w:line="240" w:lineRule="auto"/>
              <w:jc w:val="left"/>
              <w:rPr>
                <w:rFonts w:eastAsia="Times New Roman"/>
                <w:b/>
                <w:sz w:val="24"/>
                <w:szCs w:val="24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 xml:space="preserve">IX - </w:t>
            </w:r>
            <w:r w:rsidRPr="006B70C3">
              <w:rPr>
                <w:rFonts w:eastAsia="Times New Roman"/>
                <w:sz w:val="24"/>
                <w:szCs w:val="24"/>
              </w:rPr>
              <w:t>budynki kultury, nauki i oświaty</w:t>
            </w:r>
          </w:p>
        </w:tc>
      </w:tr>
      <w:tr w:rsidR="006B70C3" w:rsidRPr="006B70C3" w:rsidTr="00056E54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Calibri"/>
                <w:sz w:val="24"/>
                <w:szCs w:val="24"/>
                <w:lang w:eastAsia="en-US"/>
              </w:rPr>
            </w:pPr>
            <w:r w:rsidRPr="006B70C3">
              <w:rPr>
                <w:rFonts w:eastAsia="Calibri"/>
                <w:sz w:val="24"/>
                <w:szCs w:val="24"/>
                <w:lang w:eastAsia="en-US"/>
              </w:rPr>
              <w:t>ul. Jaćwieska 14, 19-500 Gołdap</w:t>
            </w:r>
          </w:p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województwo warmińsko - mazurskie; powiat gołdapski; gmina Gołdap, dz. ewid. nr 1885/14; obręb 0002 Gołdap,</w:t>
            </w:r>
          </w:p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jednostka ewidencyjna 281803_4 - Gołdap - miasto</w:t>
            </w:r>
          </w:p>
        </w:tc>
      </w:tr>
      <w:tr w:rsidR="006B70C3" w:rsidRPr="006B70C3" w:rsidTr="00056E54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b/>
                <w:sz w:val="24"/>
                <w:szCs w:val="24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>Powiat Gołdap</w:t>
            </w:r>
          </w:p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ul. Krótka 1</w:t>
            </w:r>
          </w:p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19-500 Gołdap</w:t>
            </w:r>
          </w:p>
        </w:tc>
      </w:tr>
      <w:tr w:rsidR="006B70C3" w:rsidRPr="006B70C3" w:rsidTr="00056E54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jednostka</w:t>
            </w:r>
          </w:p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>Centrum Projektu EKO-INVEST Sp. z o.o.</w:t>
            </w:r>
            <w:r w:rsidRPr="006B70C3">
              <w:rPr>
                <w:rFonts w:eastAsia="Times New Roman"/>
                <w:sz w:val="24"/>
                <w:szCs w:val="24"/>
              </w:rPr>
              <w:br/>
              <w:t>ul. Klemensa Janickiego 20B</w:t>
            </w:r>
            <w:r w:rsidRPr="006B70C3">
              <w:rPr>
                <w:rFonts w:eastAsia="Times New Roman"/>
                <w:sz w:val="24"/>
                <w:szCs w:val="24"/>
              </w:rPr>
              <w:br/>
              <w:t>60-542 Poznań</w:t>
            </w:r>
          </w:p>
        </w:tc>
      </w:tr>
      <w:tr w:rsidR="004A2316" w:rsidRPr="006B70C3" w:rsidTr="00056E54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4A2316" w:rsidRPr="006B70C3" w:rsidRDefault="004A2316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4A2316" w:rsidRPr="00900ADC" w:rsidRDefault="004A2316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  <w:t>ELEKTRYCZNA</w:t>
            </w:r>
          </w:p>
        </w:tc>
      </w:tr>
      <w:tr w:rsidR="004A2316" w:rsidRPr="006B70C3" w:rsidTr="00056E54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4A2316" w:rsidRPr="006B70C3" w:rsidRDefault="004A2316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4A2316" w:rsidRPr="00FA25E0" w:rsidRDefault="004A2316" w:rsidP="00056E54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mgr inż. Krzysztof Rechnia</w:t>
            </w:r>
          </w:p>
          <w:p w:rsidR="004A2316" w:rsidRPr="00900ADC" w:rsidRDefault="004A2316" w:rsidP="00056E54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WKP/0260/PWOE/15</w:t>
            </w:r>
          </w:p>
        </w:tc>
      </w:tr>
      <w:tr w:rsidR="004A2316" w:rsidRPr="006B70C3" w:rsidTr="00056E54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4A2316" w:rsidRPr="006B70C3" w:rsidRDefault="004A2316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4A2316" w:rsidRPr="00900ADC" w:rsidRDefault="004A2316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</w:r>
          </w:p>
        </w:tc>
      </w:tr>
      <w:tr w:rsidR="006B70C3" w:rsidRPr="006B70C3" w:rsidTr="00056E54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 xml:space="preserve">Data </w:t>
            </w:r>
          </w:p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Styczeń 2017r.</w:t>
            </w:r>
          </w:p>
        </w:tc>
      </w:tr>
    </w:tbl>
    <w:p w:rsidR="006B3653" w:rsidRPr="0056323F" w:rsidRDefault="006B3653" w:rsidP="006B3653">
      <w:pPr>
        <w:spacing w:after="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</w:rPr>
        <w:t xml:space="preserve">- </w:t>
      </w:r>
      <w:r w:rsidRPr="00FA25E0">
        <w:rPr>
          <w:rFonts w:eastAsia="Times New Roman"/>
          <w:bCs/>
          <w:sz w:val="20"/>
        </w:rPr>
        <w:t xml:space="preserve">Roboty w zakresie instalacji elektrycznych                                                                   </w:t>
      </w:r>
      <w:r w:rsidRPr="00FA25E0">
        <w:rPr>
          <w:rFonts w:eastAsia="Times New Roman"/>
          <w:bCs/>
          <w:sz w:val="20"/>
        </w:rPr>
        <w:tab/>
      </w:r>
      <w:r w:rsidRPr="00FA25E0">
        <w:rPr>
          <w:rFonts w:eastAsia="Times New Roman"/>
          <w:b/>
          <w:bCs/>
          <w:sz w:val="20"/>
        </w:rPr>
        <w:t>45311200-2</w:t>
      </w:r>
    </w:p>
    <w:p w:rsidR="006B3653" w:rsidRDefault="006B3653">
      <w:pPr>
        <w:spacing w:after="0" w:line="240" w:lineRule="auto"/>
        <w:jc w:val="left"/>
        <w:rPr>
          <w:rFonts w:eastAsia="Times New Roman"/>
          <w:b/>
          <w:sz w:val="28"/>
          <w:szCs w:val="24"/>
        </w:rPr>
      </w:pPr>
      <w:r>
        <w:rPr>
          <w:rFonts w:eastAsia="Times New Roman"/>
          <w:b/>
          <w:sz w:val="28"/>
          <w:szCs w:val="24"/>
        </w:rPr>
        <w:br w:type="page"/>
      </w:r>
    </w:p>
    <w:p w:rsidR="006B3653" w:rsidRDefault="006B3653" w:rsidP="006B3653">
      <w:pPr>
        <w:spacing w:after="120"/>
        <w:jc w:val="center"/>
        <w:rPr>
          <w:rFonts w:eastAsia="Times New Roman"/>
          <w:b/>
          <w:sz w:val="28"/>
          <w:szCs w:val="24"/>
        </w:rPr>
      </w:pPr>
      <w:r w:rsidRPr="00404C7A">
        <w:rPr>
          <w:rFonts w:eastAsia="Times New Roman"/>
          <w:b/>
          <w:sz w:val="28"/>
          <w:szCs w:val="24"/>
        </w:rPr>
        <w:lastRenderedPageBreak/>
        <w:t>Kody wg Wspólnego Słownika Zamówień (CPV)</w:t>
      </w:r>
    </w:p>
    <w:p w:rsidR="006B3653" w:rsidRPr="00780DBB" w:rsidRDefault="006B3653" w:rsidP="006B3653">
      <w:pPr>
        <w:spacing w:after="120"/>
        <w:jc w:val="center"/>
        <w:rPr>
          <w:rFonts w:eastAsia="Times New Roman"/>
          <w:i/>
          <w:sz w:val="17"/>
          <w:szCs w:val="17"/>
        </w:rPr>
      </w:pPr>
      <w:r w:rsidRPr="00780DBB">
        <w:rPr>
          <w:rFonts w:eastAsia="Times New Roman"/>
          <w:i/>
          <w:sz w:val="17"/>
          <w:szCs w:val="17"/>
        </w:rPr>
        <w:t>ROZPORZĄDZENIE KOMISJI (WE) nr 213/2008 z dnia 28 listopada 2007 r. zmieniające rozporządzenie (WE) nr 2195/2002 Parlamentu Europejskiego i Rady w spra</w:t>
      </w:r>
      <w:r>
        <w:rPr>
          <w:rFonts w:eastAsia="Times New Roman"/>
          <w:i/>
          <w:sz w:val="17"/>
          <w:szCs w:val="17"/>
        </w:rPr>
        <w:t xml:space="preserve">wie Wspólnego Słownika Zamówień </w:t>
      </w:r>
      <w:r w:rsidRPr="00780DBB">
        <w:rPr>
          <w:rFonts w:eastAsia="Times New Roman"/>
          <w:i/>
          <w:sz w:val="17"/>
          <w:szCs w:val="17"/>
        </w:rPr>
        <w:t>(CPV) oraz dyrektywy 2004/17/WE i 2004/18/WE Parlamentu Europejskiego i Rady dotyczą</w:t>
      </w:r>
      <w:r>
        <w:rPr>
          <w:rFonts w:eastAsia="Times New Roman"/>
          <w:i/>
          <w:sz w:val="17"/>
          <w:szCs w:val="17"/>
        </w:rPr>
        <w:t xml:space="preserve">ce procedur udzielania zamówień </w:t>
      </w:r>
      <w:r w:rsidRPr="00780DBB">
        <w:rPr>
          <w:rFonts w:eastAsia="Times New Roman"/>
          <w:i/>
          <w:sz w:val="17"/>
          <w:szCs w:val="17"/>
        </w:rPr>
        <w:t>publicznych w zakresie zmiany CPV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 xml:space="preserve">1. Dział: 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Roboty budowlane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45000000-7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Produkty naftowe, paliwo, energia elektryczna i inne źródła energii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2. Grupy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Przygotowanie terenu pod budowę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45100000-8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budynku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 xml:space="preserve"> 45300000-0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wykończeniowe w zakresie obiektów budowlanych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45400000-1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 Roboty w zakresie zakładania stolarki okiennej budowlanej oraz roboty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45420000-7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ciesielskie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Energia elektryczna, cieplna, słoneczna i jądrowa                                   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09000000-3</w:t>
      </w:r>
    </w:p>
    <w:p w:rsidR="006B3653" w:rsidRPr="0056323F" w:rsidRDefault="006B3653" w:rsidP="006B3653">
      <w:pPr>
        <w:spacing w:after="120"/>
        <w:rPr>
          <w:bCs/>
          <w:sz w:val="20"/>
        </w:rPr>
      </w:pPr>
      <w:r w:rsidRPr="0056323F">
        <w:rPr>
          <w:bCs/>
          <w:sz w:val="20"/>
        </w:rPr>
        <w:t xml:space="preserve">- Roboty budowlane w zakresie wznoszenia kompletnych obiektów budowlanych lub ich części oraz roboty w zakresie inżynierii lądowej i wodnej </w:t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>
        <w:rPr>
          <w:bCs/>
          <w:sz w:val="20"/>
        </w:rPr>
        <w:tab/>
      </w:r>
      <w:r>
        <w:rPr>
          <w:bCs/>
          <w:sz w:val="20"/>
        </w:rPr>
        <w:tab/>
      </w:r>
      <w:r w:rsidRPr="0056323F">
        <w:rPr>
          <w:b/>
          <w:bCs/>
          <w:sz w:val="20"/>
        </w:rPr>
        <w:t>45200000-9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3. Klasy robót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Roboty izolacyjne                                         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45320000-6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budowlane wykończeniowe, pozostałe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45450000-6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4. kategorie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przygotowania terenu pod budowę i roboty ziemne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45111200-0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usuwania gruzu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45111220-6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różnych nawierzchni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45233200-1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  <w:bCs/>
          <w:sz w:val="20"/>
        </w:rPr>
        <w:t xml:space="preserve">- Roboty w zakresie instalacji elektrycznych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45311200-2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zakresie urządzeń sanitarnych</w:t>
      </w:r>
      <w:r w:rsidR="009A3C68">
        <w:rPr>
          <w:rFonts w:eastAsia="Times New Roman"/>
          <w:bCs/>
          <w:sz w:val="20"/>
        </w:rPr>
        <w:t xml:space="preserve"> </w:t>
      </w:r>
      <w:r w:rsidR="00B97182">
        <w:rPr>
          <w:rFonts w:eastAsia="Times New Roman"/>
          <w:bCs/>
          <w:sz w:val="20"/>
        </w:rPr>
        <w:t xml:space="preserve">                                                           </w:t>
      </w:r>
      <w:r w:rsidRPr="0056323F">
        <w:rPr>
          <w:rFonts w:eastAsia="Times New Roman"/>
          <w:b/>
          <w:bCs/>
          <w:sz w:val="20"/>
        </w:rPr>
        <w:t>45332400-7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Instalowanie drzwi i okien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45421130-4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Izolacja cieplna                    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</w:t>
      </w:r>
      <w:r w:rsidRPr="0056323F">
        <w:rPr>
          <w:rFonts w:eastAsia="Times New Roman"/>
          <w:b/>
          <w:bCs/>
          <w:sz w:val="20"/>
        </w:rPr>
        <w:t>45321000-3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Wykonywanie pokryć i konstrukcji dachowych oraz podobne roboty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45261000-4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="00B97182">
        <w:rPr>
          <w:rFonts w:eastAsia="Times New Roman"/>
          <w:bCs/>
          <w:sz w:val="20"/>
        </w:rPr>
        <w:t xml:space="preserve">               </w:t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b/>
          <w:bCs/>
          <w:sz w:val="20"/>
        </w:rPr>
        <w:t xml:space="preserve">- </w:t>
      </w:r>
      <w:r w:rsidRPr="0056323F">
        <w:rPr>
          <w:bCs/>
          <w:sz w:val="20"/>
        </w:rPr>
        <w:t>Usuwanie azbestu</w:t>
      </w:r>
      <w:r w:rsidRPr="0056323F">
        <w:rPr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  <w:t xml:space="preserve">               </w:t>
      </w:r>
      <w:r w:rsidRPr="00210A0B">
        <w:rPr>
          <w:b/>
          <w:bCs/>
          <w:sz w:val="20"/>
        </w:rPr>
        <w:t>45262660-5</w:t>
      </w:r>
    </w:p>
    <w:p w:rsidR="006B3653" w:rsidRDefault="006B3653" w:rsidP="006B3653"/>
    <w:p w:rsidR="00B15995" w:rsidRDefault="00B15995">
      <w:pPr>
        <w:spacing w:after="0" w:line="240" w:lineRule="auto"/>
      </w:pPr>
    </w:p>
    <w:p w:rsidR="00B15995" w:rsidRPr="00E823FD" w:rsidRDefault="00B15995" w:rsidP="00E823FD">
      <w:r>
        <w:lastRenderedPageBreak/>
        <w:t>SPIS TREŚCI</w:t>
      </w:r>
    </w:p>
    <w:p w:rsidR="003034C7" w:rsidRDefault="003B3ACB">
      <w:pPr>
        <w:pStyle w:val="Spistreci2"/>
        <w:rPr>
          <w:rFonts w:asciiTheme="minorHAnsi" w:hAnsiTheme="minorHAnsi" w:cstheme="minorBidi"/>
          <w:noProof/>
        </w:rPr>
      </w:pPr>
      <w:r w:rsidRPr="003B3ACB">
        <w:rPr>
          <w:rFonts w:asciiTheme="minorHAnsi" w:hAnsiTheme="minorHAnsi"/>
          <w:sz w:val="16"/>
        </w:rPr>
        <w:fldChar w:fldCharType="begin"/>
      </w:r>
      <w:r w:rsidR="001F4160" w:rsidRPr="002D5D37">
        <w:rPr>
          <w:rFonts w:asciiTheme="minorHAnsi" w:hAnsiTheme="minorHAnsi"/>
          <w:sz w:val="16"/>
        </w:rPr>
        <w:instrText xml:space="preserve"> TOC \o "1-3" \h \z \u </w:instrText>
      </w:r>
      <w:r w:rsidRPr="003B3ACB">
        <w:rPr>
          <w:rFonts w:asciiTheme="minorHAnsi" w:hAnsiTheme="minorHAnsi"/>
          <w:sz w:val="16"/>
        </w:rPr>
        <w:fldChar w:fldCharType="separate"/>
      </w:r>
      <w:hyperlink w:anchor="_Toc473813431" w:history="1">
        <w:r w:rsidR="003034C7" w:rsidRPr="00523903">
          <w:rPr>
            <w:rStyle w:val="Hipercze"/>
            <w:rFonts w:ascii="Times New Roman" w:hAnsi="Times New Roman"/>
            <w:noProof/>
            <w:snapToGrid w:val="0"/>
            <w:w w:val="0"/>
          </w:rPr>
          <w:t>1.</w:t>
        </w:r>
        <w:r w:rsidR="003034C7">
          <w:rPr>
            <w:rFonts w:asciiTheme="minorHAnsi" w:hAnsiTheme="minorHAnsi" w:cstheme="minorBidi"/>
            <w:noProof/>
          </w:rPr>
          <w:tab/>
        </w:r>
        <w:r w:rsidR="003034C7" w:rsidRPr="00523903">
          <w:rPr>
            <w:rStyle w:val="Hipercze"/>
            <w:noProof/>
          </w:rPr>
          <w:t>DOKUMENTY ZWIĄZANE Z PROJEKTEM</w:t>
        </w:r>
        <w:r w:rsidR="003034C7">
          <w:rPr>
            <w:noProof/>
            <w:webHidden/>
          </w:rPr>
          <w:tab/>
        </w:r>
        <w:r w:rsidR="003034C7">
          <w:rPr>
            <w:noProof/>
            <w:webHidden/>
          </w:rPr>
          <w:fldChar w:fldCharType="begin"/>
        </w:r>
        <w:r w:rsidR="003034C7">
          <w:rPr>
            <w:noProof/>
            <w:webHidden/>
          </w:rPr>
          <w:instrText xml:space="preserve"> PAGEREF _Toc473813431 \h </w:instrText>
        </w:r>
        <w:r w:rsidR="003034C7">
          <w:rPr>
            <w:noProof/>
            <w:webHidden/>
          </w:rPr>
        </w:r>
        <w:r w:rsidR="003034C7">
          <w:rPr>
            <w:noProof/>
            <w:webHidden/>
          </w:rPr>
          <w:fldChar w:fldCharType="separate"/>
        </w:r>
        <w:r w:rsidR="003034C7">
          <w:rPr>
            <w:noProof/>
            <w:webHidden/>
          </w:rPr>
          <w:t>4</w:t>
        </w:r>
        <w:r w:rsidR="003034C7"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32" w:history="1">
        <w:r w:rsidRPr="00523903">
          <w:rPr>
            <w:rStyle w:val="Hipercze"/>
            <w:noProof/>
          </w:rPr>
          <w:t>1.1.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UPRAWNIENIA PROJEKTOWE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33" w:history="1">
        <w:r w:rsidRPr="00523903">
          <w:rPr>
            <w:rStyle w:val="Hipercze"/>
            <w:noProof/>
          </w:rPr>
          <w:t>1.2.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ZAŚWIADCZENIE O PRZYNALEŻNOŚCI DO IZBY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34" w:history="1">
        <w:r w:rsidRPr="00523903">
          <w:rPr>
            <w:rStyle w:val="Hipercze"/>
            <w:noProof/>
          </w:rPr>
          <w:t>1.3.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OŚWIADCZENIE PROJEKTANTA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35" w:history="1">
        <w:r w:rsidRPr="00523903">
          <w:rPr>
            <w:rStyle w:val="Hipercze"/>
            <w:rFonts w:ascii="Times New Roman" w:hAnsi="Times New Roman"/>
            <w:noProof/>
            <w:snapToGrid w:val="0"/>
            <w:w w:val="0"/>
          </w:rPr>
          <w:t>2.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SPIS RYSUNKÓW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36" w:history="1">
        <w:r w:rsidRPr="00523903">
          <w:rPr>
            <w:rStyle w:val="Hipercze"/>
            <w:rFonts w:ascii="Times New Roman" w:hAnsi="Times New Roman"/>
            <w:noProof/>
            <w:snapToGrid w:val="0"/>
            <w:w w:val="0"/>
          </w:rPr>
          <w:t>3.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PROJEKT ELEKTRYCZNO - BUDOWLANY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37" w:history="1">
        <w:r w:rsidRPr="00523903">
          <w:rPr>
            <w:rStyle w:val="Hipercze"/>
            <w:noProof/>
          </w:rPr>
          <w:t>3.1.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Dane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38" w:history="1">
        <w:r w:rsidRPr="00523903">
          <w:rPr>
            <w:rStyle w:val="Hipercze"/>
            <w:noProof/>
          </w:rPr>
          <w:t>3.2.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Dane przedmiotu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39" w:history="1">
        <w:r w:rsidRPr="00523903">
          <w:rPr>
            <w:rStyle w:val="Hipercze"/>
            <w:noProof/>
          </w:rPr>
          <w:t>3.3.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40" w:history="1">
        <w:r w:rsidRPr="00523903">
          <w:rPr>
            <w:rStyle w:val="Hipercze"/>
            <w:noProof/>
          </w:rPr>
          <w:t>3.4.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41" w:history="1">
        <w:r w:rsidRPr="00523903">
          <w:rPr>
            <w:rStyle w:val="Hipercze"/>
            <w:rFonts w:ascii="Times New Roman" w:hAnsi="Times New Roman"/>
            <w:noProof/>
            <w:snapToGrid w:val="0"/>
            <w:w w:val="0"/>
          </w:rPr>
          <w:t>4.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42" w:history="1">
        <w:r w:rsidRPr="00523903">
          <w:rPr>
            <w:rStyle w:val="Hipercze"/>
            <w:noProof/>
          </w:rPr>
          <w:t>4.1.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Dane ogólne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43" w:history="1">
        <w:r w:rsidRPr="00523903">
          <w:rPr>
            <w:rStyle w:val="Hipercze"/>
            <w:noProof/>
          </w:rPr>
          <w:t>4.2.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Opis przedmiotu inwestycji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52" w:history="1">
        <w:r w:rsidRPr="00523903">
          <w:rPr>
            <w:rStyle w:val="Hipercze"/>
            <w:noProof/>
          </w:rPr>
          <w:t>4.3.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Cel i zakres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53" w:history="1">
        <w:r w:rsidRPr="00523903">
          <w:rPr>
            <w:rStyle w:val="Hipercze"/>
            <w:noProof/>
          </w:rPr>
          <w:t>4.4.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54" w:history="1">
        <w:r w:rsidRPr="00523903">
          <w:rPr>
            <w:rStyle w:val="Hipercze"/>
            <w:noProof/>
          </w:rPr>
          <w:t>4.5.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Granica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55" w:history="1">
        <w:r w:rsidRPr="00523903">
          <w:rPr>
            <w:rStyle w:val="Hipercze"/>
            <w:noProof/>
          </w:rPr>
          <w:t>4.6.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Instalacja oświetlenia podstawowego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3"/>
        <w:rPr>
          <w:rFonts w:asciiTheme="minorHAnsi" w:hAnsiTheme="minorHAnsi" w:cstheme="minorBidi"/>
          <w:noProof/>
        </w:rPr>
      </w:pPr>
      <w:hyperlink w:anchor="_Toc473813460" w:history="1">
        <w:r w:rsidRPr="00523903">
          <w:rPr>
            <w:rStyle w:val="Hipercze"/>
            <w:noProof/>
          </w:rPr>
          <w:t>4.6.1.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Wytyczne konserwacji dla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3"/>
        <w:rPr>
          <w:rFonts w:asciiTheme="minorHAnsi" w:hAnsiTheme="minorHAnsi" w:cstheme="minorBidi"/>
          <w:noProof/>
        </w:rPr>
      </w:pPr>
      <w:hyperlink w:anchor="_Toc473813461" w:history="1">
        <w:r w:rsidRPr="00523903">
          <w:rPr>
            <w:rStyle w:val="Hipercze"/>
            <w:noProof/>
          </w:rPr>
          <w:t>4.6.2.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Demontaż istniejącej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3"/>
        <w:rPr>
          <w:rFonts w:asciiTheme="minorHAnsi" w:hAnsiTheme="minorHAnsi" w:cstheme="minorBidi"/>
          <w:noProof/>
        </w:rPr>
      </w:pPr>
      <w:hyperlink w:anchor="_Toc473813462" w:history="1">
        <w:r w:rsidRPr="00523903">
          <w:rPr>
            <w:rStyle w:val="Hipercze"/>
            <w:noProof/>
          </w:rPr>
          <w:t>4.6.3.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Okablowanie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63" w:history="1">
        <w:r w:rsidRPr="00523903">
          <w:rPr>
            <w:rStyle w:val="Hipercze"/>
            <w:noProof/>
          </w:rPr>
          <w:t>4.7.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Rozbudowa rozdzielnic elektrycznych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64" w:history="1">
        <w:r w:rsidRPr="00523903">
          <w:rPr>
            <w:rStyle w:val="Hipercze"/>
            <w:rFonts w:ascii="Times New Roman" w:hAnsi="Times New Roman"/>
            <w:noProof/>
            <w:snapToGrid w:val="0"/>
            <w:w w:val="0"/>
          </w:rPr>
          <w:t>5.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SPECYFIKACJA ZASTOSOWANYCH MATERIAŁÓW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65" w:history="1">
        <w:r w:rsidRPr="00523903">
          <w:rPr>
            <w:rStyle w:val="Hipercze"/>
            <w:rFonts w:ascii="Times New Roman" w:hAnsi="Times New Roman"/>
            <w:noProof/>
            <w:snapToGrid w:val="0"/>
            <w:w w:val="0"/>
          </w:rPr>
          <w:t>6.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INFORMACJA DOTYCZĄCA BEZPIECZEŃSTWA I OCHRONY ZDROWIA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3034C7" w:rsidRDefault="003034C7">
      <w:pPr>
        <w:pStyle w:val="Spistreci2"/>
        <w:rPr>
          <w:rFonts w:asciiTheme="minorHAnsi" w:hAnsiTheme="minorHAnsi" w:cstheme="minorBidi"/>
          <w:noProof/>
        </w:rPr>
      </w:pPr>
      <w:hyperlink w:anchor="_Toc473813466" w:history="1">
        <w:r w:rsidRPr="00523903">
          <w:rPr>
            <w:rStyle w:val="Hipercze"/>
            <w:rFonts w:ascii="Times New Roman" w:hAnsi="Times New Roman"/>
            <w:noProof/>
            <w:snapToGrid w:val="0"/>
            <w:w w:val="0"/>
          </w:rPr>
          <w:t>7.</w:t>
        </w:r>
        <w:r>
          <w:rPr>
            <w:rFonts w:asciiTheme="minorHAnsi" w:hAnsiTheme="minorHAnsi" w:cstheme="minorBidi"/>
            <w:noProof/>
          </w:rPr>
          <w:tab/>
        </w:r>
        <w:r w:rsidRPr="00523903">
          <w:rPr>
            <w:rStyle w:val="Hipercze"/>
            <w:noProof/>
          </w:rPr>
          <w:t>OBLICZENIA NATĘŻENIA OŚWIETLENIA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_Toc473813466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5302D3" w:rsidRPr="00677F20" w:rsidRDefault="003B3ACB" w:rsidP="00E634A9">
      <w:pPr>
        <w:pStyle w:val="Spistreci2"/>
      </w:pPr>
      <w:r w:rsidRPr="002D5D37">
        <w:fldChar w:fldCharType="end"/>
      </w:r>
    </w:p>
    <w:p w:rsidR="001801AF" w:rsidRDefault="001801AF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4962B8" w:rsidRDefault="004962B8" w:rsidP="00516FB9">
      <w:pPr>
        <w:rPr>
          <w:rFonts w:asciiTheme="minorHAnsi" w:hAnsiTheme="minorHAnsi"/>
        </w:rPr>
      </w:pPr>
    </w:p>
    <w:p w:rsidR="0022739B" w:rsidRDefault="0022739B">
      <w:pPr>
        <w:spacing w:after="0" w:line="240" w:lineRule="auto"/>
        <w:rPr>
          <w:b/>
          <w:bCs/>
          <w:sz w:val="24"/>
          <w:szCs w:val="24"/>
        </w:rPr>
      </w:pPr>
      <w:bookmarkStart w:id="0" w:name="_Toc429564674"/>
      <w:r>
        <w:br w:type="page"/>
      </w:r>
    </w:p>
    <w:p w:rsidR="002D5D37" w:rsidRPr="00376A04" w:rsidRDefault="00C6655C" w:rsidP="006C42EC">
      <w:pPr>
        <w:pStyle w:val="Nagwek2"/>
      </w:pPr>
      <w:bookmarkStart w:id="1" w:name="_Toc473813431"/>
      <w:r w:rsidRPr="00677F20">
        <w:lastRenderedPageBreak/>
        <w:t>DOKUMENTY ZWIĄZANE Z PROJEKTEM</w:t>
      </w:r>
      <w:bookmarkEnd w:id="0"/>
      <w:bookmarkEnd w:id="1"/>
    </w:p>
    <w:p w:rsidR="00E00FCE" w:rsidRPr="00677F20" w:rsidRDefault="00E00FCE" w:rsidP="00F17C9D">
      <w:pPr>
        <w:pStyle w:val="Nagwek2"/>
        <w:numPr>
          <w:ilvl w:val="1"/>
          <w:numId w:val="13"/>
        </w:numPr>
        <w:rPr>
          <w:rFonts w:asciiTheme="minorHAnsi" w:hAnsiTheme="minorHAnsi"/>
        </w:rPr>
      </w:pPr>
      <w:bookmarkStart w:id="2" w:name="_Toc473813432"/>
      <w:r w:rsidRPr="00677F20">
        <w:rPr>
          <w:rFonts w:asciiTheme="minorHAnsi" w:hAnsiTheme="minorHAnsi"/>
        </w:rPr>
        <w:t xml:space="preserve">UPRAWNIENIA </w:t>
      </w:r>
      <w:r w:rsidR="008F6699" w:rsidRPr="00677F20">
        <w:rPr>
          <w:rFonts w:asciiTheme="minorHAnsi" w:hAnsiTheme="minorHAnsi"/>
        </w:rPr>
        <w:t xml:space="preserve">PROJEKTOWE MGR INŻ. </w:t>
      </w:r>
      <w:r w:rsidR="0022739B">
        <w:rPr>
          <w:rFonts w:asciiTheme="minorHAnsi" w:hAnsiTheme="minorHAnsi"/>
        </w:rPr>
        <w:t>KRZYSZTOFA RECHNIA</w:t>
      </w:r>
      <w:bookmarkEnd w:id="2"/>
    </w:p>
    <w:p w:rsidR="00E00FCE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drawing>
          <wp:inline distT="0" distB="0" distL="0" distR="0">
            <wp:extent cx="5579745" cy="7978775"/>
            <wp:effectExtent l="0" t="0" r="0" b="0"/>
            <wp:docPr id="1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7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lastRenderedPageBreak/>
        <w:drawing>
          <wp:inline distT="0" distB="0" distL="0" distR="0">
            <wp:extent cx="5579745" cy="8017510"/>
            <wp:effectExtent l="0" t="0" r="0" b="0"/>
            <wp:docPr id="1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801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55C" w:rsidRDefault="00C6655C" w:rsidP="00516FB9">
      <w:pPr>
        <w:rPr>
          <w:rFonts w:asciiTheme="minorHAnsi" w:hAnsiTheme="minorHAnsi"/>
        </w:rPr>
      </w:pPr>
    </w:p>
    <w:p w:rsidR="0022739B" w:rsidRPr="00677F20" w:rsidRDefault="0022739B" w:rsidP="00516FB9">
      <w:pPr>
        <w:rPr>
          <w:rFonts w:asciiTheme="minorHAnsi" w:hAnsiTheme="minorHAnsi"/>
        </w:rPr>
      </w:pPr>
    </w:p>
    <w:p w:rsidR="006A7214" w:rsidRDefault="00C6655C" w:rsidP="00516FB9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3" w:name="_Toc473813433"/>
      <w:r w:rsidRPr="00677F20">
        <w:rPr>
          <w:rFonts w:asciiTheme="minorHAnsi" w:hAnsiTheme="minorHAnsi"/>
        </w:rPr>
        <w:lastRenderedPageBreak/>
        <w:t xml:space="preserve">ZAŚWIADCZENIE O PRZYNALEŻNOŚCI DO IZBY MGR INŻ. </w:t>
      </w:r>
      <w:r w:rsidR="0022739B">
        <w:rPr>
          <w:rFonts w:asciiTheme="minorHAnsi" w:hAnsiTheme="minorHAnsi"/>
        </w:rPr>
        <w:t>KRZYSZTOFA RECHNIA</w:t>
      </w:r>
      <w:bookmarkEnd w:id="3"/>
    </w:p>
    <w:p w:rsidR="00A0633C" w:rsidRDefault="00896327" w:rsidP="006A7214">
      <w:pPr>
        <w:rPr>
          <w:rFonts w:asciiTheme="minorHAnsi" w:hAnsiTheme="minorHAnsi"/>
          <w:noProof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834495" cy="8049229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2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495" cy="8049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3FD" w:rsidRDefault="00E823FD" w:rsidP="006A7214"/>
    <w:p w:rsidR="00F40F62" w:rsidRDefault="00F40F62" w:rsidP="006A7214"/>
    <w:p w:rsidR="003034C7" w:rsidRDefault="003034C7" w:rsidP="006A7214"/>
    <w:p w:rsidR="003034C7" w:rsidRPr="0064760E" w:rsidRDefault="003034C7" w:rsidP="003034C7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4" w:name="_Toc469481831"/>
      <w:bookmarkStart w:id="5" w:name="_Toc472975982"/>
      <w:bookmarkStart w:id="6" w:name="_Toc472983236"/>
      <w:bookmarkStart w:id="7" w:name="_Toc473802395"/>
      <w:bookmarkStart w:id="8" w:name="_Toc473813434"/>
      <w:r w:rsidRPr="0064760E">
        <w:rPr>
          <w:rFonts w:asciiTheme="minorHAnsi" w:hAnsiTheme="minorHAnsi"/>
        </w:rPr>
        <w:lastRenderedPageBreak/>
        <w:t>OŚWIADCZENIE PROJEKTANTA</w:t>
      </w:r>
      <w:bookmarkEnd w:id="4"/>
      <w:bookmarkEnd w:id="5"/>
      <w:bookmarkEnd w:id="6"/>
      <w:bookmarkEnd w:id="7"/>
      <w:bookmarkEnd w:id="8"/>
    </w:p>
    <w:p w:rsidR="003034C7" w:rsidRDefault="003034C7" w:rsidP="003034C7"/>
    <w:p w:rsidR="003034C7" w:rsidRPr="00961F09" w:rsidRDefault="003034C7" w:rsidP="003034C7">
      <w:pPr>
        <w:rPr>
          <w:b/>
        </w:rPr>
      </w:pPr>
      <w:r w:rsidRPr="00990B4F">
        <w:t xml:space="preserve">Ja niżej podpisany oświadczam, że projekt budowlany WYMIANY OPRAW OŚWIETLENIOWYCH </w:t>
      </w:r>
      <w:r w:rsidRPr="00CB1AF4">
        <w:t xml:space="preserve">BUDYNKU </w:t>
      </w:r>
      <w:r w:rsidRPr="003034C7">
        <w:t>PARTEROWEGO Z AULĄ NR 3</w:t>
      </w:r>
      <w:r w:rsidRPr="00961F09">
        <w:t xml:space="preserve"> ZESPOŁU SZKÓŁ ZAWODOWYCH W GOŁDAPI</w:t>
      </w:r>
      <w:r w:rsidRPr="00990B4F">
        <w:t xml:space="preserve"> w ramach zadania: </w:t>
      </w:r>
      <w:r w:rsidRPr="00961F09">
        <w:t>"TERMOMODERNIZACJA BUDYNKÓW OCHRONY ZDROWIA I OŚWIATY POWIATU GOŁDAPSKIEGO",</w:t>
      </w:r>
      <w:r w:rsidRPr="00990B4F">
        <w:t xml:space="preserve"> został sporządzony zgodnie z umową, obowiązującymi przepisami i zasadami wiedzy budowlanej oraz jest kompletny</w:t>
      </w:r>
      <w:r w:rsidRPr="0064760E">
        <w:t xml:space="preserve"> w rozumieniu Ustawy z 7 lipca 1994 r. – Prawo budowlane (Dz. U. z 2013 r. poz. 1409, z późn. zm.) ze zmianami z dn. 20 lutego 2015r., Dz.U. 2015 poz. 443 oraz rozporządzenia Ministra Spraw Wewnętrznych administracji z dnia 03.11.1998 w sprawie szczegółowego zakresu i formy projektu budowlanego (Dz. U.  poz. 462) ze zmianami z dn. 09.10.2013r. (Dz. U. z dnia 2.07.2013r.)</w:t>
      </w:r>
      <w:r>
        <w:t>.</w:t>
      </w:r>
    </w:p>
    <w:p w:rsidR="003034C7" w:rsidRPr="0064760E" w:rsidRDefault="003034C7" w:rsidP="003034C7"/>
    <w:p w:rsidR="003034C7" w:rsidRPr="0064760E" w:rsidRDefault="003034C7" w:rsidP="003034C7"/>
    <w:p w:rsidR="003034C7" w:rsidRPr="0064760E" w:rsidRDefault="003034C7" w:rsidP="003034C7"/>
    <w:p w:rsidR="003034C7" w:rsidRPr="0064760E" w:rsidRDefault="003034C7" w:rsidP="003034C7"/>
    <w:p w:rsidR="003034C7" w:rsidRPr="0064760E" w:rsidRDefault="003034C7" w:rsidP="003034C7">
      <w:r w:rsidRPr="0064760E">
        <w:t>……………………………………………………</w:t>
      </w:r>
    </w:p>
    <w:p w:rsidR="003034C7" w:rsidRPr="0064760E" w:rsidRDefault="003034C7" w:rsidP="003034C7">
      <w:r w:rsidRPr="0064760E">
        <w:t>mgr inż. Krzysztof Rechnia</w:t>
      </w:r>
    </w:p>
    <w:p w:rsidR="003034C7" w:rsidRPr="0064760E" w:rsidRDefault="003034C7" w:rsidP="003034C7">
      <w:r w:rsidRPr="0064760E">
        <w:t>WKP/0260/PWOE/15</w:t>
      </w:r>
    </w:p>
    <w:p w:rsidR="003034C7" w:rsidRPr="0064760E" w:rsidRDefault="003034C7" w:rsidP="003034C7"/>
    <w:p w:rsidR="003034C7" w:rsidRPr="006A7214" w:rsidRDefault="003034C7" w:rsidP="003034C7"/>
    <w:p w:rsidR="003034C7" w:rsidRDefault="003034C7" w:rsidP="003034C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3034C7" w:rsidRDefault="003034C7" w:rsidP="003034C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3034C7" w:rsidRDefault="003034C7" w:rsidP="003034C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3034C7" w:rsidRDefault="003034C7" w:rsidP="003034C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3034C7" w:rsidRDefault="003034C7" w:rsidP="003034C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3034C7" w:rsidRDefault="003034C7" w:rsidP="003034C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3034C7" w:rsidRDefault="003034C7" w:rsidP="003034C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3034C7" w:rsidRDefault="003034C7" w:rsidP="003034C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3034C7" w:rsidRDefault="003034C7" w:rsidP="006A7214"/>
    <w:p w:rsidR="003034C7" w:rsidRDefault="003034C7" w:rsidP="006A7214"/>
    <w:p w:rsidR="003034C7" w:rsidRDefault="003034C7" w:rsidP="006A7214"/>
    <w:p w:rsidR="003034C7" w:rsidRDefault="003034C7" w:rsidP="006A7214"/>
    <w:p w:rsidR="003034C7" w:rsidRDefault="003034C7" w:rsidP="006A7214"/>
    <w:p w:rsidR="003034C7" w:rsidRPr="006A7214" w:rsidRDefault="003034C7" w:rsidP="006A7214"/>
    <w:p w:rsidR="001F2E75" w:rsidRDefault="001F2E7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61C17" w:rsidRPr="00677F20" w:rsidRDefault="0022739B" w:rsidP="00516FB9">
      <w:pPr>
        <w:pStyle w:val="Nagwek2"/>
        <w:rPr>
          <w:rFonts w:asciiTheme="minorHAnsi" w:hAnsiTheme="minorHAnsi"/>
        </w:rPr>
      </w:pPr>
      <w:bookmarkStart w:id="9" w:name="_Toc473813435"/>
      <w:r>
        <w:rPr>
          <w:rFonts w:asciiTheme="minorHAnsi" w:hAnsiTheme="minorHAnsi"/>
        </w:rPr>
        <w:lastRenderedPageBreak/>
        <w:t>SPIS RYSUNKÓW</w:t>
      </w:r>
      <w:bookmarkEnd w:id="9"/>
    </w:p>
    <w:p w:rsidR="0022739B" w:rsidRDefault="0022739B">
      <w:pPr>
        <w:spacing w:after="0" w:line="240" w:lineRule="auto"/>
        <w:rPr>
          <w:rFonts w:asciiTheme="minorHAnsi" w:hAnsiTheme="minorHAnsi"/>
        </w:rPr>
      </w:pPr>
    </w:p>
    <w:tbl>
      <w:tblPr>
        <w:tblW w:w="85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340"/>
        <w:gridCol w:w="6192"/>
      </w:tblGrid>
      <w:tr w:rsidR="0022739B" w:rsidRPr="00454D92" w:rsidTr="0022739B">
        <w:trPr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60" w:after="60"/>
              <w:ind w:left="18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Nr rys.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60" w:after="60"/>
              <w:ind w:left="11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Nazwa rysunku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1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</w:t>
            </w:r>
            <w:r w:rsidR="00A05CB5">
              <w:rPr>
                <w:rFonts w:ascii="Arial" w:hAnsi="Arial"/>
                <w:iCs/>
              </w:rPr>
              <w:t xml:space="preserve"> - poziom -1</w:t>
            </w:r>
          </w:p>
        </w:tc>
      </w:tr>
      <w:tr w:rsidR="00B953E3" w:rsidRPr="00454D92" w:rsidTr="00056E54">
        <w:trPr>
          <w:cantSplit/>
          <w:jc w:val="center"/>
        </w:trPr>
        <w:tc>
          <w:tcPr>
            <w:tcW w:w="2340" w:type="dxa"/>
            <w:vAlign w:val="center"/>
          </w:tcPr>
          <w:p w:rsidR="00B953E3" w:rsidRPr="00454D92" w:rsidRDefault="00B953E3" w:rsidP="00056E54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E-0</w:t>
            </w:r>
            <w:r w:rsidRPr="00454D92">
              <w:rPr>
                <w:rFonts w:ascii="Arial" w:hAnsi="Arial"/>
                <w:lang w:val="de-DE"/>
              </w:rPr>
              <w:t>2</w:t>
            </w:r>
          </w:p>
        </w:tc>
        <w:tc>
          <w:tcPr>
            <w:tcW w:w="6192" w:type="dxa"/>
            <w:vAlign w:val="center"/>
          </w:tcPr>
          <w:p w:rsidR="00B953E3" w:rsidRPr="00454D92" w:rsidRDefault="00B953E3" w:rsidP="00056E54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- poziom 0</w:t>
            </w:r>
          </w:p>
        </w:tc>
      </w:tr>
    </w:tbl>
    <w:p w:rsidR="0022739B" w:rsidRDefault="0022739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3B77D9" w:rsidRPr="00677F20" w:rsidRDefault="00794EC1" w:rsidP="00516FB9">
      <w:pPr>
        <w:pStyle w:val="Nagwek2"/>
        <w:rPr>
          <w:rFonts w:asciiTheme="minorHAnsi" w:hAnsiTheme="minorHAnsi"/>
        </w:rPr>
      </w:pPr>
      <w:bookmarkStart w:id="10" w:name="_Toc473813436"/>
      <w:r>
        <w:rPr>
          <w:rFonts w:asciiTheme="minorHAnsi" w:hAnsiTheme="minorHAnsi"/>
        </w:rPr>
        <w:lastRenderedPageBreak/>
        <w:t xml:space="preserve">PROJEKT </w:t>
      </w:r>
      <w:r w:rsidR="009F273C">
        <w:rPr>
          <w:rFonts w:asciiTheme="minorHAnsi" w:hAnsiTheme="minorHAnsi"/>
        </w:rPr>
        <w:t xml:space="preserve">ELEKTRYCZNO - </w:t>
      </w:r>
      <w:r w:rsidR="003034C7">
        <w:rPr>
          <w:rFonts w:asciiTheme="minorHAnsi" w:hAnsiTheme="minorHAnsi"/>
        </w:rPr>
        <w:t>BUDOWLANY</w:t>
      </w:r>
      <w:bookmarkEnd w:id="10"/>
    </w:p>
    <w:p w:rsidR="00644AFD" w:rsidRPr="00FA25E0" w:rsidRDefault="00644AFD" w:rsidP="00F17C9D">
      <w:pPr>
        <w:pStyle w:val="Nagwek2"/>
        <w:numPr>
          <w:ilvl w:val="1"/>
          <w:numId w:val="15"/>
        </w:numPr>
        <w:rPr>
          <w:rFonts w:asciiTheme="minorHAnsi" w:hAnsiTheme="minorHAnsi"/>
        </w:rPr>
      </w:pPr>
      <w:bookmarkStart w:id="11" w:name="_Toc473813437"/>
      <w:r w:rsidRPr="00FA25E0">
        <w:rPr>
          <w:rFonts w:asciiTheme="minorHAnsi" w:hAnsiTheme="minorHAnsi"/>
        </w:rPr>
        <w:t>Dane zlecenia</w:t>
      </w:r>
      <w:bookmarkEnd w:id="11"/>
    </w:p>
    <w:p w:rsidR="00E00988" w:rsidRPr="00E138F4" w:rsidRDefault="00644AFD" w:rsidP="00E00988">
      <w:pPr>
        <w:rPr>
          <w:rFonts w:asciiTheme="minorHAnsi" w:hAnsiTheme="minorHAnsi"/>
        </w:rPr>
      </w:pPr>
      <w:r w:rsidRPr="00E138F4">
        <w:rPr>
          <w:rFonts w:asciiTheme="minorHAnsi" w:hAnsiTheme="minorHAnsi"/>
        </w:rPr>
        <w:t xml:space="preserve">Data </w:t>
      </w:r>
      <w:r w:rsidR="00E1595E" w:rsidRPr="00E138F4">
        <w:rPr>
          <w:rFonts w:asciiTheme="minorHAnsi" w:hAnsiTheme="minorHAnsi"/>
        </w:rPr>
        <w:t>opra</w:t>
      </w:r>
      <w:r w:rsidR="006D2078" w:rsidRPr="00E138F4">
        <w:rPr>
          <w:rFonts w:asciiTheme="minorHAnsi" w:hAnsiTheme="minorHAnsi"/>
        </w:rPr>
        <w:t>cowania:</w:t>
      </w:r>
      <w:r w:rsidR="006D2078" w:rsidRPr="00E138F4">
        <w:rPr>
          <w:rFonts w:asciiTheme="minorHAnsi" w:hAnsiTheme="minorHAnsi"/>
        </w:rPr>
        <w:tab/>
      </w:r>
      <w:r w:rsidR="00FA25E0">
        <w:rPr>
          <w:rFonts w:asciiTheme="minorHAnsi" w:hAnsiTheme="minorHAnsi"/>
        </w:rPr>
        <w:tab/>
      </w:r>
      <w:r w:rsidR="004A2316">
        <w:rPr>
          <w:rFonts w:asciiTheme="minorHAnsi" w:hAnsiTheme="minorHAnsi"/>
        </w:rPr>
        <w:t>stycz</w:t>
      </w:r>
      <w:r w:rsidR="00E138F4" w:rsidRPr="00E138F4">
        <w:rPr>
          <w:rFonts w:asciiTheme="minorHAnsi" w:hAnsiTheme="minorHAnsi"/>
        </w:rPr>
        <w:t xml:space="preserve">eń </w:t>
      </w:r>
      <w:r w:rsidR="004A2316">
        <w:rPr>
          <w:rFonts w:asciiTheme="minorHAnsi" w:hAnsiTheme="minorHAnsi"/>
        </w:rPr>
        <w:t>2017</w:t>
      </w:r>
      <w:r w:rsidR="00E00988" w:rsidRPr="00E138F4">
        <w:rPr>
          <w:rFonts w:asciiTheme="minorHAnsi" w:hAnsiTheme="minorHAnsi"/>
        </w:rPr>
        <w:t>r.</w:t>
      </w:r>
    </w:p>
    <w:p w:rsidR="00FA25E0" w:rsidRPr="00FA25E0" w:rsidRDefault="00E00988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Inwestor/zleceniodawca:</w:t>
      </w:r>
      <w:r w:rsidRPr="00FA25E0">
        <w:rPr>
          <w:rFonts w:asciiTheme="minorHAnsi" w:hAnsiTheme="minorHAnsi"/>
        </w:rPr>
        <w:tab/>
      </w:r>
      <w:r w:rsidR="004A2316">
        <w:rPr>
          <w:rFonts w:asciiTheme="minorHAnsi" w:hAnsiTheme="minorHAnsi"/>
        </w:rPr>
        <w:t>Powiat Gołdap</w:t>
      </w:r>
    </w:p>
    <w:p w:rsidR="00FA25E0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>
        <w:rPr>
          <w:rFonts w:asciiTheme="minorHAnsi" w:hAnsiTheme="minorHAnsi"/>
        </w:rPr>
        <w:t>ul. Krótka 1</w:t>
      </w:r>
    </w:p>
    <w:p w:rsidR="008C56E6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 w:rsidRPr="00B97182">
        <w:rPr>
          <w:rFonts w:asciiTheme="minorHAnsi" w:hAnsiTheme="minorHAnsi"/>
        </w:rPr>
        <w:t>19-500 Gołdap</w:t>
      </w:r>
    </w:p>
    <w:p w:rsidR="008C56E6" w:rsidRPr="00FA25E0" w:rsidRDefault="008C56E6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2" w:name="_Toc473813438"/>
      <w:r w:rsidRPr="00FA25E0">
        <w:rPr>
          <w:rFonts w:asciiTheme="minorHAnsi" w:hAnsiTheme="minorHAnsi"/>
        </w:rPr>
        <w:t>Dane przedmiotu zlecenia</w:t>
      </w:r>
      <w:bookmarkEnd w:id="12"/>
    </w:p>
    <w:p w:rsidR="00A05CB5" w:rsidRDefault="008C56E6" w:rsidP="00B97182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Obiekt:</w:t>
      </w:r>
      <w:r w:rsidRPr="00FA25E0">
        <w:rPr>
          <w:rFonts w:asciiTheme="minorHAnsi" w:hAnsiTheme="minorHAnsi"/>
        </w:rPr>
        <w:tab/>
      </w:r>
      <w:r w:rsidR="00516FB9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A05CB5" w:rsidRPr="00A05CB5">
        <w:rPr>
          <w:rFonts w:asciiTheme="minorHAnsi" w:hAnsiTheme="minorHAnsi"/>
        </w:rPr>
        <w:t>Budynek parterowy z aulą nr 3</w:t>
      </w:r>
      <w:r w:rsidR="00FA25E0" w:rsidRPr="00FA25E0">
        <w:rPr>
          <w:rFonts w:asciiTheme="minorHAnsi" w:hAnsiTheme="minorHAnsi"/>
        </w:rPr>
        <w:tab/>
      </w:r>
      <w:r w:rsidR="00FA25E0" w:rsidRPr="00FA25E0">
        <w:rPr>
          <w:rFonts w:asciiTheme="minorHAnsi" w:hAnsiTheme="minorHAnsi"/>
        </w:rPr>
        <w:tab/>
      </w:r>
      <w:r w:rsidR="00FA25E0" w:rsidRPr="00FA25E0">
        <w:rPr>
          <w:rFonts w:asciiTheme="minorHAnsi" w:hAnsiTheme="minorHAnsi"/>
        </w:rPr>
        <w:tab/>
      </w:r>
      <w:r w:rsidR="00FA25E0" w:rsidRPr="00FA25E0">
        <w:rPr>
          <w:rFonts w:asciiTheme="minorHAnsi" w:hAnsiTheme="minorHAnsi"/>
        </w:rPr>
        <w:tab/>
      </w:r>
    </w:p>
    <w:p w:rsidR="00417293" w:rsidRDefault="00A05CB5" w:rsidP="00B97182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="00417293" w:rsidRPr="00417293">
        <w:rPr>
          <w:rFonts w:asciiTheme="minorHAnsi" w:hAnsiTheme="minorHAnsi"/>
        </w:rPr>
        <w:t>ul. Jaćwieska 14</w:t>
      </w:r>
    </w:p>
    <w:p w:rsidR="00FA25E0" w:rsidRPr="00FA25E0" w:rsidRDefault="00B97182" w:rsidP="00B97182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B97182">
        <w:rPr>
          <w:rFonts w:asciiTheme="minorHAnsi" w:hAnsiTheme="minorHAnsi"/>
        </w:rPr>
        <w:t>19-500 Gołdap</w:t>
      </w:r>
    </w:p>
    <w:p w:rsidR="00E00988" w:rsidRPr="00FA25E0" w:rsidRDefault="00E00988" w:rsidP="00FA25E0">
      <w:pPr>
        <w:spacing w:after="0"/>
      </w:pPr>
      <w:r w:rsidRPr="00FA25E0">
        <w:rPr>
          <w:rFonts w:asciiTheme="minorHAnsi" w:hAnsiTheme="minorHAnsi"/>
        </w:rPr>
        <w:t>Kategoria</w:t>
      </w:r>
      <w:r w:rsidRPr="00FA25E0">
        <w:t xml:space="preserve"> o</w:t>
      </w:r>
      <w:r w:rsidR="00FA25E0" w:rsidRPr="00FA25E0">
        <w:t xml:space="preserve">biektu                     </w:t>
      </w:r>
      <w:r w:rsidR="00FA25E0" w:rsidRPr="00FA25E0">
        <w:tab/>
      </w:r>
      <w:r w:rsidR="00FA25E0">
        <w:tab/>
      </w:r>
      <w:r w:rsidR="00FA25E0">
        <w:tab/>
      </w:r>
      <w:r w:rsidR="00FA25E0">
        <w:tab/>
      </w:r>
      <w:r w:rsidR="00FA25E0">
        <w:tab/>
      </w:r>
    </w:p>
    <w:p w:rsidR="008C56E6" w:rsidRPr="00957E76" w:rsidRDefault="00E00988" w:rsidP="004A2316">
      <w:pPr>
        <w:tabs>
          <w:tab w:val="left" w:pos="3402"/>
        </w:tabs>
        <w:spacing w:after="0" w:line="240" w:lineRule="auto"/>
      </w:pPr>
      <w:r w:rsidRPr="00FA25E0">
        <w:t>budowlanego</w:t>
      </w:r>
      <w:r w:rsidR="00FA25E0">
        <w:t xml:space="preserve">:                            </w:t>
      </w:r>
      <w:r w:rsidR="004A2316" w:rsidRPr="006B70C3">
        <w:rPr>
          <w:rFonts w:eastAsia="Times New Roman"/>
          <w:b/>
          <w:sz w:val="24"/>
          <w:szCs w:val="24"/>
        </w:rPr>
        <w:t xml:space="preserve">IX - </w:t>
      </w:r>
      <w:r w:rsidR="004A2316" w:rsidRPr="006B70C3">
        <w:rPr>
          <w:rFonts w:eastAsia="Times New Roman"/>
          <w:sz w:val="24"/>
          <w:szCs w:val="24"/>
        </w:rPr>
        <w:t>budynki kultury, nauki i oświaty</w:t>
      </w: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3" w:name="_Toc420572683"/>
      <w:bookmarkStart w:id="14" w:name="_Toc473813439"/>
      <w:r w:rsidRPr="00677F20">
        <w:rPr>
          <w:rFonts w:asciiTheme="minorHAnsi" w:hAnsiTheme="minorHAnsi"/>
        </w:rPr>
        <w:t>Podstawa opracowania</w:t>
      </w:r>
      <w:bookmarkEnd w:id="13"/>
      <w:bookmarkEnd w:id="14"/>
    </w:p>
    <w:p w:rsidR="00F2622A" w:rsidRPr="00F2622A" w:rsidRDefault="00E00988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Audyt energetyczny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B6EE8">
        <w:rPr>
          <w:rFonts w:cs="Tahoma"/>
          <w:color w:val="000000"/>
        </w:rPr>
        <w:t>Ustawa z dnia 23 kwietnia 1964 r. Kodeks Cywilny, Dz. U. Nr 16, poz. 93z późniejszymi zmianami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 xml:space="preserve">Ustawa z </w:t>
      </w:r>
      <w:r w:rsidRPr="0090218C">
        <w:t>7 lipca 1994 r. – Prawo budowlane (Dz. U. z 2013 r. poz. 1409, z późn. zm.)</w:t>
      </w:r>
      <w:r w:rsidRPr="0090218C">
        <w:rPr>
          <w:rFonts w:cs="Tahoma"/>
          <w:color w:val="000000"/>
        </w:rPr>
        <w:t xml:space="preserve"> ze zmianami z dn. 20 lutego 2015r., </w:t>
      </w:r>
      <w:r w:rsidRPr="0090218C">
        <w:t>Dz.U. 2015 poz. 443</w:t>
      </w:r>
      <w: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Rozwoju Regionalnego i Budownictwa w sprawie ewidencji gruntów i budynków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  <w:r>
        <w:rPr>
          <w:rFonts w:cs="Tahoma"/>
          <w:color w:val="000000"/>
        </w:rPr>
        <w:t>.</w:t>
      </w:r>
    </w:p>
    <w:p w:rsid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4 marca 1999 r. w sprawie wprowadzenia obowiązku stosowania niektórych polskich norm.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19 października 1998 r. w sprawie książki obiektu budowlanego ( Dz. U. Nr 135 poz. 882).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PN -</w:t>
      </w:r>
      <w:r w:rsidRPr="0090218C">
        <w:rPr>
          <w:rFonts w:cs="Tahoma"/>
          <w:color w:val="000000"/>
        </w:rPr>
        <w:t>70/B-02365, Powierzchnia budynków. Podział, określenie i zasady obmiaru.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PN-70/B-01025, Projekty budowlane. Oznaczenia graficzne na rysunkach architektoniczno-budowlanych.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Infrastruktury z dnia 12.04.2002 r. w sprawie warunków technicznych, jakim powinny odpowiadać budynki i ich usytuowanie z późniejszymi zmianami, ze zmianami z dn. 01.01.2014r.</w:t>
      </w:r>
    </w:p>
    <w:p w:rsidR="00F2622A" w:rsidRPr="00F2622A" w:rsidRDefault="00F2622A" w:rsidP="00F2622A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Warunki zamówienia wg SIWZ wraz z załącznikami</w:t>
      </w:r>
      <w:r>
        <w:rPr>
          <w:rFonts w:cs="Tahoma"/>
          <w:color w:val="000000"/>
        </w:rPr>
        <w:t>.</w:t>
      </w: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5" w:name="_Toc420572684"/>
      <w:bookmarkStart w:id="16" w:name="_Toc473813440"/>
      <w:r w:rsidRPr="00677F20">
        <w:rPr>
          <w:rFonts w:asciiTheme="minorHAnsi" w:hAnsiTheme="minorHAnsi"/>
        </w:rPr>
        <w:t>Opis techniczny</w:t>
      </w:r>
      <w:bookmarkEnd w:id="15"/>
      <w:bookmarkEnd w:id="16"/>
    </w:p>
    <w:p w:rsidR="004821FE" w:rsidRPr="00677F20" w:rsidRDefault="007E6E43" w:rsidP="00516FB9">
      <w:pPr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Opis techniczny sporządzono wg ROZPORZADZENIA MINISTRA TRANSPORTU BUDOWNICTWA I GOSPODARKI MORSKIEJ z dnia 25.04.2012r. w sprawie szczegółowego zakresu i formy projektu </w:t>
      </w:r>
      <w:r w:rsidR="006A0B3F">
        <w:rPr>
          <w:rFonts w:asciiTheme="minorHAnsi" w:hAnsiTheme="minorHAnsi"/>
        </w:rPr>
        <w:t>wykonawczego</w:t>
      </w:r>
      <w:r w:rsidRPr="00677F20">
        <w:rPr>
          <w:rFonts w:asciiTheme="minorHAnsi" w:hAnsiTheme="minorHAnsi"/>
        </w:rPr>
        <w:t xml:space="preserve"> (Dz. U.  poz. 462) ze zmianami z dn. 09.10.2013r. (Dz. U. z dnia 2.07.2013r.)</w:t>
      </w:r>
      <w:r w:rsidR="009035CA" w:rsidRPr="00677F20">
        <w:rPr>
          <w:rFonts w:asciiTheme="minorHAnsi" w:hAnsiTheme="minorHAnsi" w:cs="Tahoma"/>
          <w:color w:val="000000"/>
        </w:rPr>
        <w:br w:type="page"/>
      </w:r>
    </w:p>
    <w:p w:rsidR="00542EA9" w:rsidRPr="00D97585" w:rsidRDefault="00826E5E" w:rsidP="00516FB9">
      <w:pPr>
        <w:pStyle w:val="Nagwek2"/>
        <w:rPr>
          <w:rFonts w:asciiTheme="minorHAnsi" w:hAnsiTheme="minorHAnsi"/>
        </w:rPr>
      </w:pPr>
      <w:bookmarkStart w:id="17" w:name="_Toc473813441"/>
      <w:r w:rsidRPr="00D97585">
        <w:rPr>
          <w:rFonts w:asciiTheme="minorHAnsi" w:hAnsiTheme="minorHAnsi"/>
        </w:rPr>
        <w:lastRenderedPageBreak/>
        <w:t xml:space="preserve">OPIS </w:t>
      </w:r>
      <w:r w:rsidR="009F273C">
        <w:rPr>
          <w:rFonts w:asciiTheme="minorHAnsi" w:hAnsiTheme="minorHAnsi"/>
        </w:rPr>
        <w:t>TECHNICZNY</w:t>
      </w:r>
      <w:bookmarkEnd w:id="17"/>
    </w:p>
    <w:p w:rsidR="00B956F7" w:rsidRDefault="008A18B2" w:rsidP="009A3C68">
      <w:pPr>
        <w:pStyle w:val="Nagwek2"/>
        <w:numPr>
          <w:ilvl w:val="1"/>
          <w:numId w:val="30"/>
        </w:numPr>
      </w:pPr>
      <w:bookmarkStart w:id="18" w:name="_Toc473813442"/>
      <w:r w:rsidRPr="00D97585">
        <w:t>Dane ogólne</w:t>
      </w:r>
      <w:bookmarkEnd w:id="18"/>
    </w:p>
    <w:p w:rsidR="00E00988" w:rsidRPr="00EB422E" w:rsidRDefault="00A05CB5" w:rsidP="00232A2D">
      <w:pPr>
        <w:rPr>
          <w:rFonts w:asciiTheme="minorHAnsi" w:hAnsiTheme="minorHAnsi"/>
          <w:highlight w:val="yellow"/>
        </w:rPr>
      </w:pPr>
      <w:r w:rsidRPr="00A05CB5">
        <w:rPr>
          <w:rFonts w:asciiTheme="minorHAnsi" w:hAnsiTheme="minorHAnsi"/>
        </w:rPr>
        <w:t>Budynek parterowy z aulą nr 3</w:t>
      </w:r>
      <w:r w:rsidR="00C91EC4">
        <w:rPr>
          <w:rFonts w:asciiTheme="minorHAnsi" w:hAnsiTheme="minorHAnsi"/>
        </w:rPr>
        <w:t xml:space="preserve"> </w:t>
      </w:r>
      <w:r w:rsidR="003F1F5B">
        <w:rPr>
          <w:rFonts w:asciiTheme="minorHAnsi" w:hAnsiTheme="minorHAnsi"/>
        </w:rPr>
        <w:t>w Gołdapi</w:t>
      </w:r>
      <w:r w:rsidR="00232A2D" w:rsidRPr="00EB422E">
        <w:rPr>
          <w:rFonts w:asciiTheme="minorHAnsi" w:hAnsiTheme="minorHAnsi"/>
        </w:rPr>
        <w:t xml:space="preserve"> jest </w:t>
      </w:r>
      <w:r w:rsidR="00E00988" w:rsidRPr="00EB422E">
        <w:rPr>
          <w:rFonts w:asciiTheme="minorHAnsi" w:hAnsiTheme="minorHAnsi"/>
        </w:rPr>
        <w:t xml:space="preserve">obiektem </w:t>
      </w:r>
      <w:r w:rsidR="00232A2D" w:rsidRPr="00EB422E">
        <w:rPr>
          <w:rFonts w:asciiTheme="minorHAnsi" w:hAnsiTheme="minorHAnsi"/>
        </w:rPr>
        <w:t xml:space="preserve">o </w:t>
      </w:r>
      <w:r w:rsidR="00C91EC4">
        <w:rPr>
          <w:rFonts w:asciiTheme="minorHAnsi" w:hAnsiTheme="minorHAnsi"/>
        </w:rPr>
        <w:t>jednej kondygnacji naziemnej</w:t>
      </w:r>
      <w:r>
        <w:rPr>
          <w:rFonts w:asciiTheme="minorHAnsi" w:hAnsiTheme="minorHAnsi"/>
        </w:rPr>
        <w:t xml:space="preserve"> i jednej kondygnacji podpiwniczonej</w:t>
      </w:r>
      <w:r w:rsidR="00E00988" w:rsidRPr="00EB422E">
        <w:rPr>
          <w:rFonts w:asciiTheme="minorHAnsi" w:hAnsiTheme="minorHAnsi"/>
        </w:rPr>
        <w:t xml:space="preserve">. </w:t>
      </w:r>
      <w:r w:rsidR="00232A2D" w:rsidRPr="00EB422E">
        <w:rPr>
          <w:rFonts w:asciiTheme="minorHAnsi" w:hAnsiTheme="minorHAnsi"/>
          <w:bCs/>
        </w:rPr>
        <w:t>Opracowanie dokumentacji projektowej inwestycji ma na celu spełnienie wymagań w zakresie efektywności energetycznej budynku użyteczności publicznej poddanego przebudowie.</w:t>
      </w:r>
    </w:p>
    <w:p w:rsidR="00E00988" w:rsidRPr="00EB422E" w:rsidRDefault="00A05CB5" w:rsidP="00E00988">
      <w:pPr>
        <w:tabs>
          <w:tab w:val="left" w:pos="2268"/>
        </w:tabs>
        <w:spacing w:after="0"/>
      </w:pPr>
      <w:r>
        <w:t>Powierzchnia netto</w:t>
      </w:r>
      <w:r>
        <w:tab/>
      </w:r>
      <w:r>
        <w:tab/>
      </w:r>
      <w:r>
        <w:tab/>
      </w:r>
      <w:r>
        <w:tab/>
        <w:t>439,12</w:t>
      </w:r>
      <w:r w:rsidR="00E00988" w:rsidRPr="00EB422E">
        <w:t xml:space="preserve"> m</w:t>
      </w:r>
      <w:r w:rsidR="00E00988" w:rsidRPr="00EB422E">
        <w:rPr>
          <w:vertAlign w:val="superscript"/>
        </w:rPr>
        <w:t>2</w:t>
      </w:r>
      <w:r w:rsidR="00E00988" w:rsidRPr="00EB422E">
        <w:tab/>
      </w:r>
    </w:p>
    <w:p w:rsidR="003726A9" w:rsidRDefault="003726A9" w:rsidP="003726A9">
      <w:pPr>
        <w:tabs>
          <w:tab w:val="left" w:pos="2268"/>
        </w:tabs>
        <w:spacing w:after="0"/>
      </w:pPr>
    </w:p>
    <w:p w:rsidR="006A00E7" w:rsidRPr="009F273C" w:rsidRDefault="009F273C" w:rsidP="009A3C68">
      <w:pPr>
        <w:pStyle w:val="Nagwek2"/>
        <w:numPr>
          <w:ilvl w:val="1"/>
          <w:numId w:val="1"/>
        </w:numPr>
      </w:pPr>
      <w:bookmarkStart w:id="19" w:name="_Toc473813443"/>
      <w:r>
        <w:t>Opis przedmiotu inwestycji</w:t>
      </w:r>
      <w:bookmarkEnd w:id="19"/>
    </w:p>
    <w:p w:rsidR="00030DE2" w:rsidRDefault="008D0B1F" w:rsidP="009F273C">
      <w:r w:rsidRPr="00451EA2">
        <w:t xml:space="preserve">Przedmiotem inwestycji </w:t>
      </w:r>
      <w:r>
        <w:t>jest wymiana istniejących opraw oświetlenia podstawowego na nowe oprawy typu LED</w:t>
      </w:r>
      <w:r w:rsidR="003F1F5B">
        <w:t xml:space="preserve"> oraz montaż opraw oświetlenia awaryjnego i ewakuacyjnego</w:t>
      </w:r>
      <w:r>
        <w:t xml:space="preserve"> w istniejącym </w:t>
      </w:r>
      <w:r w:rsidR="00C91EC4">
        <w:t>budynku</w:t>
      </w:r>
      <w:r w:rsidR="00A05CB5" w:rsidRPr="00A05CB5">
        <w:t xml:space="preserve"> parterowy</w:t>
      </w:r>
      <w:r w:rsidR="00A05CB5">
        <w:t>m</w:t>
      </w:r>
      <w:r w:rsidR="00A05CB5" w:rsidRPr="00A05CB5">
        <w:t xml:space="preserve"> z aulą nr 3</w:t>
      </w:r>
      <w:r>
        <w:t xml:space="preserve">, </w:t>
      </w:r>
      <w:r w:rsidRPr="00FE0CAB">
        <w:t>w miejscach określonych w granicy opracowania</w:t>
      </w:r>
      <w:r>
        <w:t>.</w:t>
      </w:r>
    </w:p>
    <w:p w:rsidR="00CB02F2" w:rsidRPr="009F273C" w:rsidRDefault="00CB02F2" w:rsidP="009F273C"/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20" w:name="_Toc469412983"/>
      <w:bookmarkStart w:id="21" w:name="_Toc469413294"/>
      <w:bookmarkStart w:id="22" w:name="_Toc469413696"/>
      <w:bookmarkStart w:id="23" w:name="_Toc469418168"/>
      <w:bookmarkStart w:id="24" w:name="_Toc469418201"/>
      <w:bookmarkStart w:id="25" w:name="_Toc469478548"/>
      <w:bookmarkStart w:id="26" w:name="_Toc471990984"/>
      <w:bookmarkStart w:id="27" w:name="_Toc472428458"/>
      <w:bookmarkStart w:id="28" w:name="_Toc473812583"/>
      <w:bookmarkStart w:id="29" w:name="_Toc473813444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30" w:name="_Toc469412984"/>
      <w:bookmarkStart w:id="31" w:name="_Toc469413295"/>
      <w:bookmarkStart w:id="32" w:name="_Toc469413697"/>
      <w:bookmarkStart w:id="33" w:name="_Toc469418169"/>
      <w:bookmarkStart w:id="34" w:name="_Toc469418202"/>
      <w:bookmarkStart w:id="35" w:name="_Toc469478549"/>
      <w:bookmarkStart w:id="36" w:name="_Toc471990985"/>
      <w:bookmarkStart w:id="37" w:name="_Toc472428459"/>
      <w:bookmarkStart w:id="38" w:name="_Toc473812584"/>
      <w:bookmarkStart w:id="39" w:name="_Toc473813445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40" w:name="_Toc469412985"/>
      <w:bookmarkStart w:id="41" w:name="_Toc469413296"/>
      <w:bookmarkStart w:id="42" w:name="_Toc469413698"/>
      <w:bookmarkStart w:id="43" w:name="_Toc469418170"/>
      <w:bookmarkStart w:id="44" w:name="_Toc469418203"/>
      <w:bookmarkStart w:id="45" w:name="_Toc469478550"/>
      <w:bookmarkStart w:id="46" w:name="_Toc471990986"/>
      <w:bookmarkStart w:id="47" w:name="_Toc472428460"/>
      <w:bookmarkStart w:id="48" w:name="_Toc473812585"/>
      <w:bookmarkStart w:id="49" w:name="_Toc473813446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50" w:name="_Toc469412986"/>
      <w:bookmarkStart w:id="51" w:name="_Toc469413297"/>
      <w:bookmarkStart w:id="52" w:name="_Toc469413699"/>
      <w:bookmarkStart w:id="53" w:name="_Toc469418171"/>
      <w:bookmarkStart w:id="54" w:name="_Toc469418204"/>
      <w:bookmarkStart w:id="55" w:name="_Toc469478551"/>
      <w:bookmarkStart w:id="56" w:name="_Toc471990987"/>
      <w:bookmarkStart w:id="57" w:name="_Toc472428461"/>
      <w:bookmarkStart w:id="58" w:name="_Toc473812586"/>
      <w:bookmarkStart w:id="59" w:name="_Toc473813447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60" w:name="_Toc469412987"/>
      <w:bookmarkStart w:id="61" w:name="_Toc469413298"/>
      <w:bookmarkStart w:id="62" w:name="_Toc469413700"/>
      <w:bookmarkStart w:id="63" w:name="_Toc469418172"/>
      <w:bookmarkStart w:id="64" w:name="_Toc469418205"/>
      <w:bookmarkStart w:id="65" w:name="_Toc469478552"/>
      <w:bookmarkStart w:id="66" w:name="_Toc471990988"/>
      <w:bookmarkStart w:id="67" w:name="_Toc472428462"/>
      <w:bookmarkStart w:id="68" w:name="_Toc473812587"/>
      <w:bookmarkStart w:id="69" w:name="_Toc473813448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70" w:name="_Toc469412988"/>
      <w:bookmarkStart w:id="71" w:name="_Toc469413299"/>
      <w:bookmarkStart w:id="72" w:name="_Toc469413701"/>
      <w:bookmarkStart w:id="73" w:name="_Toc469418173"/>
      <w:bookmarkStart w:id="74" w:name="_Toc469418206"/>
      <w:bookmarkStart w:id="75" w:name="_Toc469478553"/>
      <w:bookmarkStart w:id="76" w:name="_Toc471990989"/>
      <w:bookmarkStart w:id="77" w:name="_Toc472428463"/>
      <w:bookmarkStart w:id="78" w:name="_Toc473812588"/>
      <w:bookmarkStart w:id="79" w:name="_Toc47381344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80" w:name="_Toc469412989"/>
      <w:bookmarkStart w:id="81" w:name="_Toc469413300"/>
      <w:bookmarkStart w:id="82" w:name="_Toc469413702"/>
      <w:bookmarkStart w:id="83" w:name="_Toc469418174"/>
      <w:bookmarkStart w:id="84" w:name="_Toc469418207"/>
      <w:bookmarkStart w:id="85" w:name="_Toc469478554"/>
      <w:bookmarkStart w:id="86" w:name="_Toc471990990"/>
      <w:bookmarkStart w:id="87" w:name="_Toc472428464"/>
      <w:bookmarkStart w:id="88" w:name="_Toc473812589"/>
      <w:bookmarkStart w:id="89" w:name="_Toc473813450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90" w:name="_Toc469412990"/>
      <w:bookmarkStart w:id="91" w:name="_Toc469413301"/>
      <w:bookmarkStart w:id="92" w:name="_Toc469413703"/>
      <w:bookmarkStart w:id="93" w:name="_Toc469418175"/>
      <w:bookmarkStart w:id="94" w:name="_Toc469418208"/>
      <w:bookmarkStart w:id="95" w:name="_Toc469478555"/>
      <w:bookmarkStart w:id="96" w:name="_Toc471990991"/>
      <w:bookmarkStart w:id="97" w:name="_Toc472428465"/>
      <w:bookmarkStart w:id="98" w:name="_Toc473812590"/>
      <w:bookmarkStart w:id="99" w:name="_Toc473813451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</w:p>
    <w:p w:rsidR="00D47235" w:rsidRPr="009A3C68" w:rsidRDefault="009A3C68" w:rsidP="009A3C68">
      <w:pPr>
        <w:pStyle w:val="Nagwek2"/>
        <w:numPr>
          <w:ilvl w:val="1"/>
          <w:numId w:val="1"/>
        </w:numPr>
      </w:pPr>
      <w:r>
        <w:tab/>
      </w:r>
      <w:bookmarkStart w:id="100" w:name="_Toc473813452"/>
      <w:r w:rsidR="00D47235" w:rsidRPr="009A3C68">
        <w:t>Cel i zakres opracowania</w:t>
      </w:r>
      <w:bookmarkEnd w:id="100"/>
    </w:p>
    <w:p w:rsidR="00D47235" w:rsidRPr="00EB422E" w:rsidRDefault="00D47235" w:rsidP="00D47235">
      <w:pPr>
        <w:rPr>
          <w:rFonts w:asciiTheme="minorHAnsi" w:hAnsiTheme="minorHAnsi"/>
        </w:rPr>
      </w:pPr>
      <w:r w:rsidRPr="00EB422E">
        <w:rPr>
          <w:rFonts w:asciiTheme="minorHAnsi" w:hAnsiTheme="minorHAnsi"/>
        </w:rPr>
        <w:t xml:space="preserve">Niniejsza dokumentacja obejmuje projekt </w:t>
      </w:r>
      <w:r w:rsidR="003034C7">
        <w:rPr>
          <w:rFonts w:asciiTheme="minorHAnsi" w:hAnsiTheme="minorHAnsi"/>
        </w:rPr>
        <w:t>budowlany</w:t>
      </w:r>
      <w:r w:rsidRPr="00EB422E">
        <w:rPr>
          <w:rFonts w:asciiTheme="minorHAnsi" w:hAnsiTheme="minorHAnsi"/>
        </w:rPr>
        <w:t xml:space="preserve"> instalacji oświetleniowej na potrzeby jej wymiany w </w:t>
      </w:r>
      <w:r w:rsidR="00C91EC4">
        <w:t>budynku</w:t>
      </w:r>
      <w:r w:rsidR="00C91EC4" w:rsidRPr="00C91EC4">
        <w:t xml:space="preserve"> parterowy</w:t>
      </w:r>
      <w:r w:rsidR="00C91EC4">
        <w:t>m</w:t>
      </w:r>
      <w:r w:rsidR="00C91EC4" w:rsidRPr="00C91EC4">
        <w:t xml:space="preserve"> </w:t>
      </w:r>
      <w:r w:rsidR="00A05CB5" w:rsidRPr="00A05CB5">
        <w:t>z aulą nr 3</w:t>
      </w:r>
      <w:r w:rsidR="00EB422E" w:rsidRPr="00EB422E">
        <w:rPr>
          <w:rFonts w:asciiTheme="minorHAnsi" w:hAnsiTheme="minorHAnsi"/>
        </w:rPr>
        <w:t xml:space="preserve"> w </w:t>
      </w:r>
      <w:r w:rsidR="003F1F5B">
        <w:rPr>
          <w:rFonts w:asciiTheme="minorHAnsi" w:hAnsiTheme="minorHAnsi"/>
        </w:rPr>
        <w:t>Gołdapi</w:t>
      </w:r>
      <w:r w:rsidR="00EB422E">
        <w:rPr>
          <w:rFonts w:asciiTheme="minorHAnsi" w:hAnsiTheme="minorHAnsi"/>
        </w:rPr>
        <w:t>.</w:t>
      </w:r>
      <w:r w:rsidRPr="00EB422E">
        <w:rPr>
          <w:rFonts w:asciiTheme="minorHAnsi" w:hAnsiTheme="minorHAnsi"/>
        </w:rPr>
        <w:t xml:space="preserve"> Głównym celem opracowania jest określenie zakresu wymiany instalacji oświetleniowej oraz zaprojektowanie nowej w miejscach określonych w granicy opracowania. W projekcie uwzględniono wyłącznie następujące instalacje i urządzenia:</w:t>
      </w:r>
    </w:p>
    <w:p w:rsidR="00D47235" w:rsidRDefault="00D47235" w:rsidP="00D47235">
      <w:pPr>
        <w:pStyle w:val="Akapitzlist"/>
        <w:numPr>
          <w:ilvl w:val="0"/>
          <w:numId w:val="24"/>
        </w:numPr>
      </w:pPr>
      <w:r w:rsidRPr="00FE0CAB">
        <w:t>Instalacja oświ</w:t>
      </w:r>
      <w:r w:rsidR="00CB02F2">
        <w:t>etlenia bytowego (podstawowego)</w:t>
      </w:r>
      <w:r w:rsidR="003F1F5B">
        <w:t xml:space="preserve"> wraz z osprzętem oświetleniowym;</w:t>
      </w:r>
    </w:p>
    <w:p w:rsidR="003F1F5B" w:rsidRDefault="003F1F5B" w:rsidP="00D47235">
      <w:pPr>
        <w:pStyle w:val="Akapitzlist"/>
        <w:numPr>
          <w:ilvl w:val="0"/>
          <w:numId w:val="24"/>
        </w:numPr>
      </w:pPr>
      <w:r>
        <w:t>Instalacja oświetlenia awaryjnego i ewakuacyjnego;</w:t>
      </w:r>
    </w:p>
    <w:p w:rsidR="003F1F5B" w:rsidRDefault="00CC04CA" w:rsidP="00D47235">
      <w:pPr>
        <w:pStyle w:val="Akapitzlist"/>
        <w:numPr>
          <w:ilvl w:val="0"/>
          <w:numId w:val="24"/>
        </w:numPr>
      </w:pPr>
      <w:r>
        <w:t>Rozdzielnice elektryczne dla instalacji oświetleniowej.</w:t>
      </w:r>
    </w:p>
    <w:p w:rsidR="00CB02F2" w:rsidRDefault="00CB02F2" w:rsidP="00CB02F2">
      <w:pPr>
        <w:pStyle w:val="Akapitzlist"/>
      </w:pP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101" w:name="_Toc447047602"/>
      <w:bookmarkStart w:id="102" w:name="_Toc473813453"/>
      <w:r w:rsidRPr="00FE0CAB">
        <w:t>Podstawa opracowania</w:t>
      </w:r>
      <w:bookmarkEnd w:id="101"/>
      <w:bookmarkEnd w:id="102"/>
    </w:p>
    <w:p w:rsidR="00D47235" w:rsidRPr="00FE0CAB" w:rsidRDefault="00D47235" w:rsidP="00D47235">
      <w:r w:rsidRPr="00FE0CAB">
        <w:t>Niniejsza dokumentacja została opracowana na podstawie: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>
        <w:t>Audytu budynku</w:t>
      </w:r>
      <w:r w:rsidR="00EB422E">
        <w:t>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Inwentaryzacji budynku i przygotowanych na jej podstawie podkładów architektonicznych,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zalecenia Inwestora,</w:t>
      </w:r>
    </w:p>
    <w:p w:rsidR="00CB02F2" w:rsidRPr="00FE0CAB" w:rsidRDefault="00D47235" w:rsidP="00CB02F2">
      <w:pPr>
        <w:pStyle w:val="Akapitzlist"/>
        <w:numPr>
          <w:ilvl w:val="0"/>
          <w:numId w:val="25"/>
        </w:numPr>
      </w:pPr>
      <w:r w:rsidRPr="00FE0CAB">
        <w:t>obowiązujących przepisów i norm.</w:t>
      </w: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103" w:name="_Toc447047603"/>
      <w:bookmarkStart w:id="104" w:name="_Toc473813454"/>
      <w:r w:rsidRPr="00FE0CAB">
        <w:t>Granica opracowania</w:t>
      </w:r>
      <w:bookmarkEnd w:id="103"/>
      <w:bookmarkEnd w:id="104"/>
    </w:p>
    <w:p w:rsidR="00CB02F2" w:rsidRDefault="008D0B1F" w:rsidP="00D47235">
      <w:r w:rsidRPr="00FE0CAB">
        <w:t xml:space="preserve">Granicę opracowania stanowi istniejąca instalacja oświetleniowa, w której wymianie podlegają </w:t>
      </w:r>
      <w:r w:rsidR="00CC04CA">
        <w:t>oprawy oświetleniowe</w:t>
      </w:r>
      <w:r w:rsidR="00816A17">
        <w:t>,</w:t>
      </w:r>
      <w:r w:rsidRPr="00FE0CAB">
        <w:t xml:space="preserve"> na nowe ze źródłami typu</w:t>
      </w:r>
      <w:r w:rsidR="00816A17">
        <w:t xml:space="preserve"> </w:t>
      </w:r>
      <w:r>
        <w:t>LED</w:t>
      </w:r>
      <w:r w:rsidR="00CC04CA">
        <w:t xml:space="preserve">, </w:t>
      </w:r>
      <w:r w:rsidR="00CC04CA" w:rsidRPr="00FE0CAB">
        <w:t>wymiana osprzętu elektrycznego oraz wymiana przewodów zasilających oprawy z istniejących na nowe typu YDY</w:t>
      </w:r>
      <w:r w:rsidR="00CC04CA">
        <w:t>.</w:t>
      </w:r>
    </w:p>
    <w:p w:rsidR="00CC04CA" w:rsidRDefault="00E52B02" w:rsidP="00D47235">
      <w:r>
        <w:t>Granica opracowania może ulec pomniejszeniu o montaż wybranych opraw nad umywalkami (XK1), ze względu na brak możliwości odtworzenia istniejącego stanu (płytki, inne elementy wykończenia ścian). Zakres ten należy konsultować na etapie wykonawstwa bezpośrednio z inwestorem.</w:t>
      </w:r>
    </w:p>
    <w:p w:rsidR="00D47235" w:rsidRPr="00FE0CAB" w:rsidRDefault="00D47235" w:rsidP="009A3C68">
      <w:pPr>
        <w:pStyle w:val="Nagwek2"/>
        <w:numPr>
          <w:ilvl w:val="1"/>
          <w:numId w:val="1"/>
        </w:numPr>
      </w:pPr>
      <w:bookmarkStart w:id="105" w:name="_Toc447050799"/>
      <w:bookmarkStart w:id="106" w:name="_Toc447050835"/>
      <w:bookmarkStart w:id="107" w:name="_Toc447059598"/>
      <w:bookmarkStart w:id="108" w:name="_Toc447482542"/>
      <w:bookmarkStart w:id="109" w:name="_Toc447485348"/>
      <w:bookmarkStart w:id="110" w:name="_Toc447485944"/>
      <w:bookmarkStart w:id="111" w:name="_Toc454883365"/>
      <w:bookmarkStart w:id="112" w:name="_Toc457937032"/>
      <w:bookmarkStart w:id="113" w:name="_Toc457937722"/>
      <w:bookmarkStart w:id="114" w:name="_Toc457938655"/>
      <w:bookmarkStart w:id="115" w:name="_Toc469318124"/>
      <w:bookmarkStart w:id="116" w:name="_Toc469408257"/>
      <w:bookmarkStart w:id="117" w:name="_Toc469410173"/>
      <w:bookmarkStart w:id="118" w:name="_Toc473813455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r w:rsidRPr="00FE0CAB">
        <w:lastRenderedPageBreak/>
        <w:t>Instalacja oświetlenia podstawowego</w:t>
      </w:r>
      <w:bookmarkEnd w:id="118"/>
    </w:p>
    <w:p w:rsidR="00D47235" w:rsidRPr="00FE0CAB" w:rsidRDefault="00D47235" w:rsidP="00D47235">
      <w:r w:rsidRPr="00FE0CAB">
        <w:t>Projektowana instalacja oświetleniowa spełnia wymagania normy PN-EN 12464-1:2012 Światło i oświetlenie – Oświetlenie miejsc pracy - Część 1: Miejsca pracy we wnętrzach.</w:t>
      </w:r>
    </w:p>
    <w:p w:rsidR="00D47235" w:rsidRPr="00FE0CAB" w:rsidRDefault="00D47235" w:rsidP="00D47235">
      <w:r w:rsidRPr="00FE0CAB">
        <w:t xml:space="preserve">Oświetlenie </w:t>
      </w:r>
      <w:r w:rsidR="00CC04CA">
        <w:t>przewiduje się głó</w:t>
      </w:r>
      <w:r w:rsidRPr="00FE0CAB">
        <w:t>wnie z wykorzystaniem energooszczędnych opraw</w:t>
      </w:r>
      <w:r w:rsidR="001C6EFC">
        <w:t xml:space="preserve"> typu led, w wersji nast</w:t>
      </w:r>
      <w:r w:rsidR="00CC04CA">
        <w:t xml:space="preserve">ropowej. </w:t>
      </w:r>
      <w:r w:rsidRPr="00FE0CAB">
        <w:t>Zastosowane oprawy p</w:t>
      </w:r>
      <w:r>
        <w:t xml:space="preserve">owinny posiadać barwę światła </w:t>
      </w:r>
      <w:r w:rsidRPr="00E138F4">
        <w:t>840 (temperatura barwowa 4000K +/- 200K).</w:t>
      </w:r>
    </w:p>
    <w:p w:rsidR="00D47235" w:rsidRPr="00FE0CAB" w:rsidRDefault="00D47235" w:rsidP="00D47235">
      <w:r w:rsidRPr="00FE0CAB">
        <w:t>Przyjęte poziomy natężenia oświetlenia: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korytarzy oraz przestrzeni komunikacji - 100lx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klatek schodowych –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sanitarnych, szatni, pomieszczeń socjalnych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o podwyższonych wymaganiach – 500lx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w archiwach i magazynach – 200lx na płaszczyźnie pracy</w:t>
      </w:r>
    </w:p>
    <w:p w:rsidR="00CC04CA" w:rsidRDefault="00CC04CA" w:rsidP="00CC04CA">
      <w:pPr>
        <w:pStyle w:val="Akapitzlist"/>
        <w:numPr>
          <w:ilvl w:val="0"/>
          <w:numId w:val="27"/>
        </w:numPr>
      </w:pPr>
      <w:r>
        <w:t xml:space="preserve">w salach lekcyjnych </w:t>
      </w:r>
      <w:r w:rsidRPr="00FE0CAB">
        <w:t xml:space="preserve">– </w:t>
      </w:r>
      <w:r>
        <w:t>3</w:t>
      </w:r>
      <w:r w:rsidRPr="00FE0CAB">
        <w:t>00lx na płaszczyźnie pracy</w:t>
      </w:r>
    </w:p>
    <w:p w:rsidR="00D12ACF" w:rsidRDefault="00D47235" w:rsidP="00D12ACF">
      <w:pPr>
        <w:pStyle w:val="Akapitzlist"/>
        <w:numPr>
          <w:ilvl w:val="0"/>
          <w:numId w:val="27"/>
        </w:numPr>
      </w:pPr>
      <w:r w:rsidRPr="00FE0CAB">
        <w:t>dla pomieszczeń biurowych – 500lx na płaszczyźnie pracy</w:t>
      </w:r>
    </w:p>
    <w:p w:rsidR="00D12ACF" w:rsidRDefault="00D12ACF" w:rsidP="00D12ACF">
      <w:r w:rsidRPr="00FE0CAB">
        <w:t>Szczegółowa specyfikacja zastosowanych opraw znajduje się w następnym rozdziale niniejszej dokumentacji, przy czym modele zastosowanych opraw są przykładowymi z możliwością zastosowania innych, równoważnych, o parametrach nie gorszych niż wyspecyfikowane.</w:t>
      </w:r>
    </w:p>
    <w:p w:rsidR="00CC04CA" w:rsidRDefault="00CC04CA" w:rsidP="00CC04CA">
      <w:r w:rsidRPr="00FE0CAB">
        <w:t>Tam gdzie konieczne było dołożenie nowych przewodów, należy odtworzyć stan istniejący (obróbka ścian i sufitów poprzez wyrównanie i malowanie).</w:t>
      </w:r>
    </w:p>
    <w:p w:rsidR="00CC04CA" w:rsidRDefault="00CC04CA" w:rsidP="00CC04CA">
      <w:r>
        <w:t xml:space="preserve">Dodatkowo wykonawca zobowiązany jest do rozbudowy </w:t>
      </w:r>
      <w:r w:rsidR="00C91EC4">
        <w:t>istniejącej tablicy elektrycznej zlokalizo</w:t>
      </w:r>
      <w:r w:rsidR="003034C7">
        <w:t>wanej na korytarzu</w:t>
      </w:r>
      <w:r w:rsidR="00C91EC4">
        <w:t>.</w:t>
      </w:r>
    </w:p>
    <w:p w:rsidR="00CC04CA" w:rsidRPr="00F41C7B" w:rsidRDefault="00CC04CA" w:rsidP="00D12ACF"/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19" w:name="_Toc469413306"/>
      <w:bookmarkStart w:id="120" w:name="_Toc469413708"/>
      <w:bookmarkStart w:id="121" w:name="_Toc469418180"/>
      <w:bookmarkStart w:id="122" w:name="_Toc469418213"/>
      <w:bookmarkStart w:id="123" w:name="_Toc469478560"/>
      <w:bookmarkStart w:id="124" w:name="_Toc471990996"/>
      <w:bookmarkStart w:id="125" w:name="_Toc472428470"/>
      <w:bookmarkStart w:id="126" w:name="_Toc419980804"/>
      <w:bookmarkStart w:id="127" w:name="_Toc447047615"/>
      <w:bookmarkStart w:id="128" w:name="_Toc473812595"/>
      <w:bookmarkStart w:id="129" w:name="_Toc473813456"/>
      <w:bookmarkEnd w:id="119"/>
      <w:bookmarkEnd w:id="120"/>
      <w:bookmarkEnd w:id="121"/>
      <w:bookmarkEnd w:id="122"/>
      <w:bookmarkEnd w:id="123"/>
      <w:bookmarkEnd w:id="124"/>
      <w:bookmarkEnd w:id="125"/>
      <w:bookmarkEnd w:id="128"/>
      <w:bookmarkEnd w:id="129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30" w:name="_Toc469413307"/>
      <w:bookmarkStart w:id="131" w:name="_Toc469413709"/>
      <w:bookmarkStart w:id="132" w:name="_Toc469418181"/>
      <w:bookmarkStart w:id="133" w:name="_Toc469418214"/>
      <w:bookmarkStart w:id="134" w:name="_Toc469478561"/>
      <w:bookmarkStart w:id="135" w:name="_Toc471990997"/>
      <w:bookmarkStart w:id="136" w:name="_Toc472428471"/>
      <w:bookmarkStart w:id="137" w:name="_Toc473812596"/>
      <w:bookmarkStart w:id="138" w:name="_Toc473813457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39" w:name="_Toc469413308"/>
      <w:bookmarkStart w:id="140" w:name="_Toc469413710"/>
      <w:bookmarkStart w:id="141" w:name="_Toc469418182"/>
      <w:bookmarkStart w:id="142" w:name="_Toc469418215"/>
      <w:bookmarkStart w:id="143" w:name="_Toc469478562"/>
      <w:bookmarkStart w:id="144" w:name="_Toc471990998"/>
      <w:bookmarkStart w:id="145" w:name="_Toc472428472"/>
      <w:bookmarkStart w:id="146" w:name="_Toc473812597"/>
      <w:bookmarkStart w:id="147" w:name="_Toc47381345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48" w:name="_Toc469413309"/>
      <w:bookmarkStart w:id="149" w:name="_Toc469413711"/>
      <w:bookmarkStart w:id="150" w:name="_Toc469418183"/>
      <w:bookmarkStart w:id="151" w:name="_Toc469418216"/>
      <w:bookmarkStart w:id="152" w:name="_Toc469478563"/>
      <w:bookmarkStart w:id="153" w:name="_Toc471990999"/>
      <w:bookmarkStart w:id="154" w:name="_Toc472428473"/>
      <w:bookmarkStart w:id="155" w:name="_Toc473812598"/>
      <w:bookmarkStart w:id="156" w:name="_Toc473813459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</w:p>
    <w:p w:rsidR="00D47235" w:rsidRPr="00FE0CAB" w:rsidRDefault="00D47235" w:rsidP="009A3C68">
      <w:pPr>
        <w:pStyle w:val="Nagwek3"/>
        <w:numPr>
          <w:ilvl w:val="2"/>
          <w:numId w:val="2"/>
        </w:numPr>
      </w:pPr>
      <w:bookmarkStart w:id="157" w:name="_Toc473813460"/>
      <w:r w:rsidRPr="00FE0CAB">
        <w:t>Wytyczne konserwacji dla instalacji oświetleniowej</w:t>
      </w:r>
      <w:bookmarkEnd w:id="126"/>
      <w:bookmarkEnd w:id="127"/>
      <w:bookmarkEnd w:id="157"/>
    </w:p>
    <w:p w:rsidR="00D47235" w:rsidRPr="00FE0CAB" w:rsidRDefault="00D47235" w:rsidP="00D47235">
      <w:r w:rsidRPr="00FE0CAB">
        <w:t>W celu utrzymania wymaganego natężenia oświetlenia przez cały okres eksploatacji oświetlenia, należy dokonywać okresowych konserwacji wg poniższych założeń: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indywidualna uszkodzonych źródeł światła</w:t>
      </w:r>
      <w:r w:rsidR="00860BC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grupowa źródeł po 15 tyś. godzin świecenia, lub po 88 miesiącach</w:t>
      </w:r>
      <w:r w:rsidR="003347E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czyszczenie opraw co 12 miesięcy,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odnawianie pomieszczenia co 24 miesiące</w:t>
      </w:r>
      <w:r w:rsidR="00CB02F2">
        <w:t>.</w:t>
      </w:r>
    </w:p>
    <w:p w:rsidR="00CB02F2" w:rsidRPr="00FE0CAB" w:rsidRDefault="00CB02F2" w:rsidP="00CB02F2">
      <w:pPr>
        <w:pStyle w:val="Akapitzlist"/>
      </w:pPr>
    </w:p>
    <w:p w:rsidR="00D47235" w:rsidRPr="000E7CC3" w:rsidRDefault="00D47235" w:rsidP="00D47235">
      <w:pPr>
        <w:pStyle w:val="Nagwek3"/>
        <w:numPr>
          <w:ilvl w:val="2"/>
          <w:numId w:val="2"/>
        </w:numPr>
      </w:pPr>
      <w:bookmarkStart w:id="158" w:name="_Toc419980805"/>
      <w:bookmarkStart w:id="159" w:name="_Toc447047616"/>
      <w:bookmarkStart w:id="160" w:name="_Toc473813461"/>
      <w:r w:rsidRPr="00FE0CAB">
        <w:t>Demontaż istniejącej instalacji oświetleniowej</w:t>
      </w:r>
      <w:bookmarkEnd w:id="158"/>
      <w:bookmarkEnd w:id="159"/>
      <w:bookmarkEnd w:id="160"/>
    </w:p>
    <w:p w:rsidR="00CB02F2" w:rsidRPr="00FE0CAB" w:rsidRDefault="00D47235" w:rsidP="00D47235">
      <w:r w:rsidRPr="00FE0CAB">
        <w:t>W przypadku, gdy na planach instalacji nie określono inaczej, istniejące oprawy należy zdemontować. Demontaż opraw należy wykonać w sposób nie powodujący uszkodzenia. Oprawy po demontażu należy przetransportować oraz zmagazynować w pomieszczeniach wskazanych przez Inwestora, w sposób nie powodujący ryzyka uszkodzeń, czy zabrudzeń.</w:t>
      </w:r>
    </w:p>
    <w:p w:rsidR="008D0B1F" w:rsidRDefault="008D0B1F" w:rsidP="008D0B1F">
      <w:pPr>
        <w:pStyle w:val="Nagwek3"/>
        <w:numPr>
          <w:ilvl w:val="2"/>
          <w:numId w:val="2"/>
        </w:numPr>
      </w:pPr>
      <w:bookmarkStart w:id="161" w:name="_Toc447486370"/>
      <w:bookmarkStart w:id="162" w:name="_Toc419980806"/>
      <w:bookmarkStart w:id="163" w:name="_Toc447047617"/>
      <w:bookmarkStart w:id="164" w:name="_Toc473813462"/>
      <w:r w:rsidRPr="00FE0CAB">
        <w:lastRenderedPageBreak/>
        <w:t>Okablowanie instalacji oświetleniowej</w:t>
      </w:r>
      <w:bookmarkEnd w:id="161"/>
      <w:bookmarkEnd w:id="164"/>
    </w:p>
    <w:bookmarkEnd w:id="162"/>
    <w:bookmarkEnd w:id="163"/>
    <w:p w:rsidR="00491CEB" w:rsidRDefault="00491CEB" w:rsidP="00491CEB">
      <w:r w:rsidRPr="00FE0CAB">
        <w:t>Okablowanie oświetlenia oraz osprzętu elektrycznego należy wykonać przewodami typu YDY o przekrojach 1,5mm</w:t>
      </w:r>
      <w:r w:rsidRPr="00D47235">
        <w:t>2</w:t>
      </w:r>
      <w:r w:rsidRPr="00FE0CAB">
        <w:t>, 3-żyłowych do łączników jednobieguno</w:t>
      </w:r>
      <w:r>
        <w:t xml:space="preserve">wych i zasilających, natomiast </w:t>
      </w:r>
      <w:r w:rsidRPr="00FE0CAB">
        <w:t>4-żyłowych od łączników dwubiegunowych do opraw w pomieszczeniach</w:t>
      </w:r>
      <w:r>
        <w:t xml:space="preserve"> oraz dla opraw awaryjnych i ewakuacyjnych</w:t>
      </w:r>
      <w:r w:rsidRPr="00FE0CAB">
        <w:t>. Przewody prowadzić należy po istniejących trasach oświetleniowych, aby uniknąć ingere</w:t>
      </w:r>
      <w:r>
        <w:t>ncji w istniejący stan budynku.</w:t>
      </w:r>
    </w:p>
    <w:p w:rsidR="00EA639F" w:rsidRDefault="00491CEB" w:rsidP="00491CEB">
      <w:r>
        <w:t>Wszystkie nowoprojektowane łączniki oświetleniowe należy zasilić nowym przewodem. Nowy przewód zasilający łącznik oświetleniowy na</w:t>
      </w:r>
      <w:r w:rsidR="00C91EC4">
        <w:t>leży podłączyć w rozdzielnicy TE</w:t>
      </w:r>
      <w:r>
        <w:t xml:space="preserve"> do zaprojektowanego zabezpieczenia chroniącego obwód oświetleniowy danego pomieszczenie.</w:t>
      </w:r>
      <w:r w:rsidR="007C0791" w:rsidRPr="00491CEB">
        <w:rPr>
          <w:rFonts w:asciiTheme="minorHAnsi" w:hAnsiTheme="minorHAnsi"/>
        </w:rPr>
        <w:t xml:space="preserve"> </w:t>
      </w:r>
      <w:r w:rsidR="00EA639F" w:rsidRPr="00FE0CAB">
        <w:t>Tam gdzie konieczne było dołożenie nowych przewodów, należy odtworzyć stan istniejący (obróbka ścian i sufitów poprzez wyrównanie i malowanie).</w:t>
      </w:r>
    </w:p>
    <w:p w:rsidR="00491CEB" w:rsidRDefault="00491CEB" w:rsidP="00491CEB">
      <w:pPr>
        <w:pStyle w:val="Nagwek2"/>
        <w:numPr>
          <w:ilvl w:val="0"/>
          <w:numId w:val="0"/>
        </w:numPr>
        <w:ind w:left="360"/>
      </w:pPr>
    </w:p>
    <w:p w:rsidR="00491CEB" w:rsidRDefault="00B66ABF" w:rsidP="00491CEB">
      <w:pPr>
        <w:pStyle w:val="Nagwek2"/>
        <w:numPr>
          <w:ilvl w:val="1"/>
          <w:numId w:val="1"/>
        </w:numPr>
      </w:pPr>
      <w:bookmarkStart w:id="165" w:name="_Toc473813463"/>
      <w:r>
        <w:t>Rozbudowa rozdzielnic elektrycznych</w:t>
      </w:r>
      <w:bookmarkEnd w:id="165"/>
    </w:p>
    <w:p w:rsidR="00B66ABF" w:rsidRDefault="00B66ABF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Projekt zakłada </w:t>
      </w:r>
      <w:r w:rsidR="00C91EC4">
        <w:rPr>
          <w:rFonts w:asciiTheme="minorHAnsi" w:hAnsiTheme="minorHAnsi"/>
        </w:rPr>
        <w:t>rozbudowę istniejącej</w:t>
      </w:r>
      <w:r>
        <w:rPr>
          <w:rFonts w:asciiTheme="minorHAnsi" w:hAnsiTheme="minorHAnsi"/>
        </w:rPr>
        <w:t xml:space="preserve"> rozdzielnicy</w:t>
      </w:r>
      <w:r w:rsidR="00C91EC4">
        <w:rPr>
          <w:rFonts w:asciiTheme="minorHAnsi" w:hAnsiTheme="minorHAnsi"/>
        </w:rPr>
        <w:t xml:space="preserve"> elektrycznej</w:t>
      </w:r>
      <w:r w:rsidR="00CC5005">
        <w:rPr>
          <w:rFonts w:asciiTheme="minorHAnsi" w:hAnsiTheme="minorHAnsi"/>
        </w:rPr>
        <w:t xml:space="preserve"> </w:t>
      </w:r>
      <w:r w:rsidR="00CC5005">
        <w:t>zlokalizowanej na korytarzu</w:t>
      </w:r>
      <w:r>
        <w:rPr>
          <w:rFonts w:asciiTheme="minorHAnsi" w:hAnsiTheme="minorHAnsi"/>
        </w:rPr>
        <w:t xml:space="preserve"> na potrzeby instalacji oświetleniowej </w:t>
      </w:r>
      <w:r w:rsidR="00CC5005">
        <w:rPr>
          <w:rFonts w:asciiTheme="minorHAnsi" w:hAnsiTheme="minorHAnsi"/>
        </w:rPr>
        <w:t>w budynku.</w:t>
      </w:r>
    </w:p>
    <w:p w:rsidR="005A53FF" w:rsidRPr="003034C7" w:rsidRDefault="00B66ABF" w:rsidP="003034C7">
      <w:pPr>
        <w:tabs>
          <w:tab w:val="left" w:pos="1680"/>
        </w:tabs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ab/>
      </w: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F87299" w:rsidRDefault="00D47235" w:rsidP="00516FB9">
      <w:pPr>
        <w:pStyle w:val="Nagwek2"/>
        <w:rPr>
          <w:rFonts w:asciiTheme="minorHAnsi" w:hAnsiTheme="minorHAnsi"/>
        </w:rPr>
      </w:pPr>
      <w:bookmarkStart w:id="166" w:name="_Toc473813464"/>
      <w:r>
        <w:rPr>
          <w:rFonts w:asciiTheme="minorHAnsi" w:hAnsiTheme="minorHAnsi"/>
        </w:rPr>
        <w:lastRenderedPageBreak/>
        <w:t>SPECYFIKACJA ZASTOSOWANYCH MATERIAŁÓW</w:t>
      </w:r>
      <w:bookmarkEnd w:id="166"/>
    </w:p>
    <w:tbl>
      <w:tblPr>
        <w:tblW w:w="5584" w:type="pct"/>
        <w:jc w:val="center"/>
        <w:tblLayout w:type="fixed"/>
        <w:tblCellMar>
          <w:left w:w="70" w:type="dxa"/>
          <w:right w:w="70" w:type="dxa"/>
        </w:tblCellMar>
        <w:tblLook w:val="04A0"/>
      </w:tblPr>
      <w:tblGrid>
        <w:gridCol w:w="24"/>
        <w:gridCol w:w="1264"/>
        <w:gridCol w:w="1446"/>
        <w:gridCol w:w="5360"/>
        <w:gridCol w:w="937"/>
        <w:gridCol w:w="939"/>
      </w:tblGrid>
      <w:tr w:rsidR="00D12ACF" w:rsidRPr="0015764F" w:rsidTr="00CC017C">
        <w:trPr>
          <w:gridBefore w:val="1"/>
          <w:wBefore w:w="12" w:type="pct"/>
          <w:trHeight w:val="855"/>
          <w:jc w:val="center"/>
        </w:trPr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Nazwa projektowa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Typ urządzenia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Opis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Ilość</w:t>
            </w:r>
          </w:p>
          <w:p w:rsidR="00490D8A" w:rsidRPr="0015764F" w:rsidRDefault="00490D8A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[szt.]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6854AE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hint="eastAsia"/>
                <w:color w:val="000000"/>
              </w:rPr>
              <w:t>Ł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ączna </w:t>
            </w:r>
            <w:r w:rsidR="00D12ACF" w:rsidRPr="0015764F">
              <w:rPr>
                <w:rFonts w:ascii="Czcionka tekstu podstawowego" w:eastAsia="Times New Roman" w:hAnsi="Czcionka tekstu podstawowego"/>
                <w:color w:val="000000"/>
              </w:rPr>
              <w:t>Moc [W]</w:t>
            </w:r>
          </w:p>
        </w:tc>
      </w:tr>
      <w:tr w:rsidR="00D12ACF" w:rsidRPr="0015764F" w:rsidTr="00CC017C">
        <w:trPr>
          <w:gridBefore w:val="1"/>
          <w:wBefore w:w="12" w:type="pct"/>
          <w:trHeight w:val="1992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15764F" w:rsidRDefault="002C78D5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</w:t>
            </w:r>
            <w:r w:rsidR="003E3EE4"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E138F4" w:rsidRDefault="002C78D5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oświetleniowa LED 4400LM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Default="002C78D5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12ACF" w:rsidRDefault="002C78D5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- 89,32%. Skuteczność świetlna oprawy - 131,52lm/W. IP65. IK10. Certyfikaty i dopuszczenia - CE, Dopuszczenie PKP.</w:t>
            </w:r>
          </w:p>
          <w:p w:rsidR="002C78D5" w:rsidRPr="0015764F" w:rsidRDefault="002C78D5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CC5005" w:rsidP="00CC50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2C78D5">
              <w:rPr>
                <w:rFonts w:ascii="Czcionka tekstu podstawowego" w:eastAsia="Times New Roman" w:hAnsi="Czcionka tekstu podstawowego"/>
                <w:color w:val="000000"/>
              </w:rPr>
              <w:t>0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2C78D5" w:rsidP="005A53FF">
            <w:pPr>
              <w:pStyle w:val="Bezodstpw"/>
              <w:jc w:val="center"/>
            </w:pPr>
            <w:r>
              <w:t>320</w:t>
            </w:r>
          </w:p>
        </w:tc>
      </w:tr>
      <w:tr w:rsidR="006854AE" w:rsidRPr="0015764F" w:rsidTr="00CC017C">
        <w:trPr>
          <w:gridBefore w:val="1"/>
          <w:wBefore w:w="12" w:type="pct"/>
          <w:trHeight w:val="1729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</w:t>
            </w:r>
            <w:r w:rsidR="00CC5005"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oświetleniowa LED 7200LM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Default="002C78D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6854AE" w:rsidRDefault="002C78D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Współczynnik oddawania barw [CRI] Ra = 80,39. Temperatura barwowa - 4029K. Składowe widmowe R3=92,8 ,R6=81,6. Współrzędne chromatyczności x=0,3822 ,y=0,3875. Trwałość 61 tyś.godzin przy współczynniku L70/B50. Skuteczność źródła - 160lm/W. Moc oprawy - 57W. Strumień świetlny źródeł: 7200lm. Sprawność opawy - 82%. Skuteczność świetlna oprawy - 104lm/W. IP65. IK10. Certyfikaty i dopuszczenia - CE, Dopuszczenie PKP.</w:t>
            </w:r>
          </w:p>
          <w:p w:rsidR="002C78D5" w:rsidRPr="0015764F" w:rsidRDefault="002C78D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2C78D5" w:rsidP="004A7F1C">
            <w:pPr>
              <w:pStyle w:val="Bezodstpw"/>
              <w:jc w:val="center"/>
            </w:pPr>
            <w:r>
              <w:t>114</w:t>
            </w:r>
          </w:p>
        </w:tc>
      </w:tr>
      <w:tr w:rsidR="006854AE" w:rsidRPr="0015764F" w:rsidTr="00CC017C">
        <w:trPr>
          <w:gridBefore w:val="1"/>
          <w:wBefore w:w="12" w:type="pct"/>
          <w:trHeight w:val="274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RC1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oświetleniowa 2X54W T5 SHM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Default="002C78D5" w:rsidP="00000A1E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6854AE" w:rsidRDefault="002C78D5" w:rsidP="00000A1E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- 1210x310x78mm. Korpus - blacha stalowa, o grubości 0,6mm, malowany farbą proszkową standard, UV odporną. Układ optyczny - SHM. Przesłona  - szkło hartowane matowe o grubości 4mm o wspołczynniku załamania wg ISO489 - 1,52 i całkowitej transmisji światła wg ISO13468-1 - 90%.Typ źródła - T5. Moc źródła - 54W. Strumień świetlny źródła - 5000lm. Ilość źródeł - 2. Moc źródeł w oprawie - 108W. Skuteczność źródła - 92,59lm/W. Moc oprawy - 115W. Sprawność opawy - 64,72%. Skuteczność świetlna oprawy - 56,28lm/W. IP65. IK08. Certyfikaty i dopuszczenia - CE, PZH.</w:t>
            </w:r>
          </w:p>
          <w:p w:rsidR="002C78D5" w:rsidRPr="00000A1E" w:rsidRDefault="002C78D5" w:rsidP="00000A1E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2C78D5" w:rsidP="004A7F1C">
            <w:pPr>
              <w:pStyle w:val="Bezodstpw"/>
              <w:jc w:val="center"/>
            </w:pPr>
            <w:r>
              <w:t>230</w:t>
            </w:r>
          </w:p>
        </w:tc>
      </w:tr>
      <w:tr w:rsidR="002C78D5" w:rsidRPr="0015764F" w:rsidTr="00C80DB8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15764F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RL1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E138F4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oświetleniowa LED 4400LM PLX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2C78D5" w:rsidRPr="0015764F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 xml:space="preserve">Oprawa do montażu nastropowego na suficie. Wymiary - 400x400x61mm.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- 74,59%. Skuteczność świetlna oprawy - 109,83lm/W. IP44. IK04. Certyfikaty i dopuszczenia - CE. 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15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pStyle w:val="Bezodstpw"/>
              <w:jc w:val="center"/>
            </w:pPr>
            <w:r>
              <w:t>480</w:t>
            </w:r>
          </w:p>
        </w:tc>
      </w:tr>
      <w:tr w:rsidR="002C78D5" w:rsidTr="00C80DB8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15764F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E138F4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oświetleniowa LED 4400LM MICRO-PRM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2C78D5" w:rsidRPr="0015764F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- 400x400x61mm.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- 84,8%. Skuteczność świetlna oprawy - 124,87lm/W.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18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pStyle w:val="Bezodstpw"/>
              <w:jc w:val="center"/>
            </w:pPr>
            <w:r>
              <w:t>576</w:t>
            </w:r>
          </w:p>
        </w:tc>
      </w:tr>
      <w:tr w:rsidR="002C78D5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15764F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E138F4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IP44 840 / 600X600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2C78D5" w:rsidRPr="0015764F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- 620x625x61mm.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- 84,8%. Skuteczność świetlna oprawy - 131,16lm/W.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21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pStyle w:val="Bezodstpw"/>
              <w:jc w:val="center"/>
            </w:pPr>
            <w:r>
              <w:t>756</w:t>
            </w:r>
          </w:p>
        </w:tc>
      </w:tr>
      <w:tr w:rsidR="000559B6" w:rsidRPr="0015764F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XK1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1300LM PLX IP44 E 840 montaż na wys. 2m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3B89" w:rsidRDefault="00983B89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983B89" w:rsidRPr="0015764F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ścianie. Wymiary - 574x50x60mm. Korpus - profil aluminiowy, o grubości 1,5mm, malowany farbą proszkową standard, UV odporną. Układ optyczny - PLX. Przesłona  - PC o grubości 2mm o wspołczynniku załamania wg ISO489 - 1,492 i całkowitej transmisji światła wg ISO13468-1 - 63%.Typ źródła - LED. Płytka obwodów drukowanych do montażu LED wykonana z aluminium o wymiarach 560x32x5mm. Moc źródła - 10W. Strumień świetlny źródła - 1300lm. Zasilanie źródła - 275 mA. Współczynnik oddawania barw [CRI] Ra = 80,39. Temperatura barwowa - 4029K. Składowe widmowe R9=-2,03 ,R13=78,7. Współrzędne chromatyczności x=0,3822 ,y=0,3875. Trwałość 60 tyś.godzin przy współczynniku L70/B50. Ilość źródeł - 1. Moc źródeł w oprawie - 10W. Skuteczność źródła - 130lm/W. Moc oprawy - 11W. Sprawność opawy - 72,67%. Skuteczność świetlna oprawy - 85,88lm/W. IP44. IK06. Zasilanie przelotowe - brak.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7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2C78D5" w:rsidP="004A7F1C">
            <w:pPr>
              <w:pStyle w:val="Bezodstpw"/>
              <w:jc w:val="center"/>
            </w:pPr>
            <w:r>
              <w:t>77</w:t>
            </w:r>
          </w:p>
        </w:tc>
      </w:tr>
      <w:tr w:rsidR="002C78D5" w:rsidTr="00C80DB8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15764F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E138F4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AWARYJNA LED, naty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nkowa, tryb pracy: ciemny, 1W, 1</w:t>
            </w: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H, autotest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, </w:t>
            </w: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optyka do oświetlania drogi ewakuacyjnej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Dioda power LED 1W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CC500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CC5005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CC500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CC5005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Czas pracy w trybie awaryjnym 1,2 lub 3 godziny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Oprawa z soczewką korytarzową, wąską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Strumień świetlny oprawy: 114 lm (tryb SE)</w:t>
            </w:r>
          </w:p>
          <w:p w:rsidR="002C78D5" w:rsidRPr="0015764F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pStyle w:val="Bezodstpw"/>
              <w:jc w:val="center"/>
            </w:pPr>
            <w:r>
              <w:t>-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</w:t>
            </w:r>
            <w:r w:rsidR="002C78D5"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AWARYJNA LED, natynkowa, tryb pracy: ciemny, 3W, 1H, autotest, optyka do oświetlania przestrzeni otwartej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Dioda power LED 3W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2C78D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2C78D5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2C78D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2C78D5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Oprawa z soczewką do przestrzeni otwartej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Strumień świetlny oprawy: 249 lm (tryb SE)</w:t>
            </w:r>
          </w:p>
          <w:p w:rsidR="00CC5005" w:rsidRPr="0015764F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AWARYJNA ZEWNĘTRZNA LED 1500LM, szyba hartowana matowa, tryb pracy: ciemny, 2H, autotest + termostat, IP65</w:t>
            </w:r>
          </w:p>
          <w:p w:rsidR="002C78D5" w:rsidRPr="00E138F4" w:rsidRDefault="002C78D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3B89" w:rsidRDefault="00983B89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2C78D5" w:rsidRPr="0015764F" w:rsidRDefault="00D041B3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nastropowa, źródło światła LED o strumieniu świetlnym 1500lm, Ra&gt;80, 4000K, IP65, funkcja auto-test, czas pracy w trybie awaryjnym 2 godziny, przystosowana do pracy w ujemnych temperaturach do -20°C. Obudowa: blacha stalowa malowana proszkowo, przesłona to szyba hartowana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Default="002C78D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pStyle w:val="Bezodstpw"/>
              <w:jc w:val="center"/>
            </w:pPr>
          </w:p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2C78D5" w:rsidTr="00C80DB8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15764F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EW2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E138F4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EWAKUACYJ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NA LED, tryb pracy: jasny, 1W, 1</w:t>
            </w: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H, autotest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szarego poliwęglanu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bezpośrednio na ścianie lub podtynkowo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330x180x43 [mm]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2C78D5" w:rsidRPr="0015764F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autotestem, praca na jasno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</w:t>
            </w:r>
            <w:r w:rsidR="002C78D5">
              <w:rPr>
                <w:rFonts w:ascii="Czcionka tekstu podstawowego" w:eastAsia="Times New Roman" w:hAnsi="Czcionka tekstu podstawowego"/>
                <w:color w:val="000000"/>
              </w:rPr>
              <w:t>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E138F4" w:rsidRDefault="002C78D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EWAKUACYJNA LED, tryb pracy: jasny, 1,2W, 1H, autotest, montowana do stropu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Obudowa z białego poliwęglanu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Pasek LED 1,2 W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2C78D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2C78D5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2C78D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2C78D5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Czas pracy w trybie awaryjnym 1,2 lub 3 godziny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 xml:space="preserve">• Montaż: bezpośrednio na ścianie lub suficie 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Wymiary: 310x250x20 [mm]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D041B3" w:rsidRPr="0015764F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2C78D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500489" w:rsidRPr="0015764F" w:rsidTr="00CC017C">
        <w:trPr>
          <w:gridBefore w:val="1"/>
          <w:wBefore w:w="12" w:type="pct"/>
          <w:trHeight w:val="300"/>
          <w:jc w:val="center"/>
        </w:trPr>
        <w:tc>
          <w:tcPr>
            <w:tcW w:w="4517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59B6" w:rsidRDefault="000559B6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Suma mocy nowoprojektowanych opraw [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k</w:t>
            </w: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 xml:space="preserve">W] = </w:t>
            </w: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A01004" w:rsidP="00DD06CB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2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,</w:t>
            </w:r>
            <w:r w:rsidR="005D341C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55</w:t>
            </w:r>
          </w:p>
        </w:tc>
      </w:tr>
      <w:tr w:rsidR="00500489" w:rsidRPr="0015764F" w:rsidTr="00CC017C">
        <w:trPr>
          <w:gridBefore w:val="1"/>
          <w:wBefore w:w="12" w:type="pct"/>
          <w:trHeight w:val="285"/>
          <w:jc w:val="center"/>
        </w:trPr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krzyżowy, 16 A, 250 V AC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E52B02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5D341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6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 IP44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, IP44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5D341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 360 stopni (natynkowy) 230V AC, z regulacją natężenia oświetlenia i opóźnieniem wyłączenia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5D341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4x1,5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5D341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3x1,5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5D341C" w:rsidP="00983B8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00 m</w:t>
            </w:r>
          </w:p>
        </w:tc>
      </w:tr>
      <w:tr w:rsidR="00983B89" w:rsidTr="00C91EC4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3B89" w:rsidRPr="0015764F" w:rsidRDefault="00983B89" w:rsidP="00C91EC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Pr="000514C2" w:rsidRDefault="00983B89" w:rsidP="00C91EC4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3B89" w:rsidRPr="000514C2" w:rsidRDefault="00A01004" w:rsidP="00281EE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01004">
              <w:rPr>
                <w:rFonts w:ascii="Czcionka tekstu podstawowego" w:eastAsia="Times New Roman" w:hAnsi="Czcionka tekstu podstawowego"/>
                <w:color w:val="000000"/>
              </w:rPr>
              <w:t>Rozbudowa istniejącej rozdzielnicy elektrycznej o elementy sygnalizacyjne i zabezpieczeniowe</w:t>
            </w:r>
            <w:r w:rsidR="00281EE5">
              <w:rPr>
                <w:rFonts w:ascii="Czcionka tekstu podstawowego" w:eastAsia="Times New Roman" w:hAnsi="Czcionka tekstu podstawowego"/>
                <w:color w:val="000000"/>
              </w:rPr>
              <w:t>, zgodnie ze schematem elektrycznym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281EE5" w:rsidP="00C91EC4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983B89">
              <w:rPr>
                <w:rFonts w:ascii="Czcionka tekstu podstawowego" w:eastAsia="Times New Roman" w:hAnsi="Czcionka tekstu podstawowego"/>
                <w:color w:val="000000"/>
              </w:rPr>
              <w:t xml:space="preserve"> kpl.</w:t>
            </w:r>
          </w:p>
        </w:tc>
      </w:tr>
    </w:tbl>
    <w:p w:rsidR="004A72C3" w:rsidRDefault="0089111C" w:rsidP="00281EE5">
      <w:r>
        <w:t>Uwaga! Wskazane w zestawieniu materiały, można zastąpić równoważnymi spełniającymi wszystkie założenia, które spełn</w:t>
      </w:r>
      <w:r w:rsidR="00281EE5">
        <w:t>iają materiały wyżej wymienione</w:t>
      </w:r>
    </w:p>
    <w:p w:rsidR="005D341C" w:rsidRDefault="005D341C" w:rsidP="00281EE5"/>
    <w:p w:rsidR="005D341C" w:rsidRDefault="005D341C" w:rsidP="00281EE5"/>
    <w:p w:rsidR="005D341C" w:rsidRDefault="005D341C" w:rsidP="00281EE5"/>
    <w:p w:rsidR="003034C7" w:rsidRDefault="003034C7" w:rsidP="00281EE5"/>
    <w:p w:rsidR="003034C7" w:rsidRDefault="003034C7" w:rsidP="003034C7">
      <w:pPr>
        <w:pStyle w:val="Nagwek2"/>
        <w:rPr>
          <w:rFonts w:asciiTheme="minorHAnsi" w:hAnsiTheme="minorHAnsi"/>
        </w:rPr>
      </w:pPr>
      <w:bookmarkStart w:id="167" w:name="_Toc469481861"/>
      <w:bookmarkStart w:id="168" w:name="_Toc472976013"/>
      <w:bookmarkStart w:id="169" w:name="_Toc472983267"/>
      <w:bookmarkStart w:id="170" w:name="_Toc473802426"/>
      <w:bookmarkStart w:id="171" w:name="_Toc473813465"/>
      <w:r>
        <w:rPr>
          <w:rFonts w:asciiTheme="minorHAnsi" w:hAnsiTheme="minorHAnsi"/>
        </w:rPr>
        <w:lastRenderedPageBreak/>
        <w:t>INFORMACJA DOTYCZĄCA BEZPIECZEŃSTWA I OCHRONY ZDROWIA</w:t>
      </w:r>
      <w:bookmarkEnd w:id="167"/>
      <w:bookmarkEnd w:id="168"/>
      <w:bookmarkEnd w:id="169"/>
      <w:bookmarkEnd w:id="170"/>
      <w:bookmarkEnd w:id="171"/>
    </w:p>
    <w:p w:rsidR="003034C7" w:rsidRPr="0025074C" w:rsidRDefault="003034C7" w:rsidP="003034C7"/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3034C7" w:rsidRPr="006B70C3" w:rsidTr="00056E54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3034C7" w:rsidRPr="006B70C3" w:rsidRDefault="003034C7" w:rsidP="00056E54">
            <w:pPr>
              <w:spacing w:after="0" w:line="240" w:lineRule="auto"/>
              <w:jc w:val="lef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/>
            <w:vAlign w:val="bottom"/>
          </w:tcPr>
          <w:p w:rsidR="003034C7" w:rsidRPr="006B70C3" w:rsidRDefault="003034C7" w:rsidP="00056E54">
            <w:pPr>
              <w:spacing w:after="0" w:line="240" w:lineRule="auto"/>
              <w:jc w:val="left"/>
              <w:rPr>
                <w:rFonts w:eastAsia="Times New Roman"/>
                <w:sz w:val="16"/>
                <w:szCs w:val="16"/>
              </w:rPr>
            </w:pPr>
          </w:p>
        </w:tc>
      </w:tr>
      <w:tr w:rsidR="003034C7" w:rsidRPr="006B70C3" w:rsidTr="00056E54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3034C7" w:rsidRPr="006B70C3" w:rsidRDefault="003034C7" w:rsidP="00056E54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6B70C3">
              <w:rPr>
                <w:rFonts w:eastAsia="Times New Roman"/>
                <w:b/>
                <w:sz w:val="28"/>
                <w:szCs w:val="28"/>
              </w:rPr>
              <w:t>REMONT ORAZ DOCIEPLENIE BUDYNKU</w:t>
            </w:r>
          </w:p>
          <w:p w:rsidR="003034C7" w:rsidRPr="006B70C3" w:rsidRDefault="003034C7" w:rsidP="00056E54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6B70C3">
              <w:rPr>
                <w:rFonts w:eastAsia="Times New Roman"/>
                <w:b/>
                <w:sz w:val="28"/>
                <w:szCs w:val="28"/>
              </w:rPr>
              <w:t>PARTEROWEGO Z AULĄ NR 3</w:t>
            </w:r>
          </w:p>
          <w:p w:rsidR="003034C7" w:rsidRPr="006B70C3" w:rsidRDefault="003034C7" w:rsidP="00056E54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6B70C3">
              <w:rPr>
                <w:rFonts w:eastAsia="Times New Roman"/>
                <w:b/>
                <w:sz w:val="28"/>
                <w:szCs w:val="28"/>
              </w:rPr>
              <w:t>ZESPOŁU SZKÓŁ ZAWODOWYCH W GOŁDAPI</w:t>
            </w:r>
          </w:p>
          <w:p w:rsidR="003034C7" w:rsidRPr="006B70C3" w:rsidRDefault="003034C7" w:rsidP="00056E54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3034C7" w:rsidRPr="006B70C3" w:rsidTr="00056E54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6B70C3">
              <w:rPr>
                <w:rFonts w:eastAsia="Times New Roman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3034C7" w:rsidRPr="006B70C3" w:rsidTr="00056E54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3034C7" w:rsidRPr="006B70C3" w:rsidRDefault="003034C7" w:rsidP="00056E54">
            <w:pPr>
              <w:tabs>
                <w:tab w:val="left" w:pos="583"/>
              </w:tabs>
              <w:spacing w:after="0" w:line="240" w:lineRule="auto"/>
              <w:jc w:val="left"/>
              <w:rPr>
                <w:rFonts w:eastAsia="Times New Roman"/>
                <w:b/>
                <w:sz w:val="24"/>
                <w:szCs w:val="24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>Budynek parterowy z aulą nr 3</w:t>
            </w:r>
          </w:p>
          <w:p w:rsidR="003034C7" w:rsidRPr="006B70C3" w:rsidRDefault="003034C7" w:rsidP="00056E54">
            <w:pPr>
              <w:tabs>
                <w:tab w:val="left" w:pos="583"/>
              </w:tabs>
              <w:spacing w:after="0" w:line="240" w:lineRule="auto"/>
              <w:jc w:val="left"/>
              <w:rPr>
                <w:rFonts w:eastAsia="Times New Roman"/>
                <w:b/>
                <w:sz w:val="24"/>
                <w:szCs w:val="24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>Zespołu Szkół Zawodowych w Gołdapi</w:t>
            </w:r>
          </w:p>
        </w:tc>
      </w:tr>
      <w:tr w:rsidR="003034C7" w:rsidRPr="006B70C3" w:rsidTr="00056E54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Kategoria obiektu</w:t>
            </w:r>
          </w:p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budowlanego: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3034C7" w:rsidRPr="006B70C3" w:rsidRDefault="003034C7" w:rsidP="00056E54">
            <w:pPr>
              <w:tabs>
                <w:tab w:val="left" w:pos="583"/>
              </w:tabs>
              <w:spacing w:after="0" w:line="240" w:lineRule="auto"/>
              <w:jc w:val="left"/>
              <w:rPr>
                <w:rFonts w:eastAsia="Times New Roman"/>
                <w:b/>
                <w:sz w:val="24"/>
                <w:szCs w:val="24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 xml:space="preserve">IX - </w:t>
            </w:r>
            <w:r w:rsidRPr="006B70C3">
              <w:rPr>
                <w:rFonts w:eastAsia="Times New Roman"/>
                <w:sz w:val="24"/>
                <w:szCs w:val="24"/>
              </w:rPr>
              <w:t>budynki kultury, nauki i oświaty</w:t>
            </w:r>
          </w:p>
        </w:tc>
      </w:tr>
      <w:tr w:rsidR="003034C7" w:rsidRPr="006B70C3" w:rsidTr="00056E54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left"/>
              <w:rPr>
                <w:rFonts w:eastAsia="Calibri"/>
                <w:sz w:val="24"/>
                <w:szCs w:val="24"/>
                <w:lang w:eastAsia="en-US"/>
              </w:rPr>
            </w:pPr>
            <w:r w:rsidRPr="006B70C3">
              <w:rPr>
                <w:rFonts w:eastAsia="Calibri"/>
                <w:sz w:val="24"/>
                <w:szCs w:val="24"/>
                <w:lang w:eastAsia="en-US"/>
              </w:rPr>
              <w:t>ul. Jaćwieska 14, 19-500 Gołdap</w:t>
            </w:r>
          </w:p>
          <w:p w:rsidR="003034C7" w:rsidRPr="006B70C3" w:rsidRDefault="003034C7" w:rsidP="00056E54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województwo warmińsko - mazurskie; powiat gołdapski; gmina Gołdap, dz. ewid. nr 1885/14; obręb 0002 Gołdap,</w:t>
            </w:r>
          </w:p>
          <w:p w:rsidR="003034C7" w:rsidRPr="006B70C3" w:rsidRDefault="003034C7" w:rsidP="00056E54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jednostka ewidencyjna 281803_4 - Gołdap - miasto</w:t>
            </w:r>
          </w:p>
        </w:tc>
      </w:tr>
      <w:tr w:rsidR="003034C7" w:rsidRPr="006B70C3" w:rsidTr="00056E54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left"/>
              <w:rPr>
                <w:rFonts w:eastAsia="Times New Roman"/>
                <w:b/>
                <w:sz w:val="24"/>
                <w:szCs w:val="24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>Powiat Gołdap</w:t>
            </w:r>
          </w:p>
          <w:p w:rsidR="003034C7" w:rsidRPr="006B70C3" w:rsidRDefault="003034C7" w:rsidP="00056E54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ul. Krótka 1</w:t>
            </w:r>
          </w:p>
          <w:p w:rsidR="003034C7" w:rsidRPr="006B70C3" w:rsidRDefault="003034C7" w:rsidP="00056E54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19-500 Gołdap</w:t>
            </w:r>
          </w:p>
        </w:tc>
      </w:tr>
      <w:tr w:rsidR="003034C7" w:rsidRPr="006B70C3" w:rsidTr="00056E54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jednostka</w:t>
            </w:r>
          </w:p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left"/>
              <w:rPr>
                <w:rFonts w:eastAsia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>Centrum Projektu EKO-INVEST Sp. z o.o.</w:t>
            </w:r>
            <w:r w:rsidRPr="006B70C3">
              <w:rPr>
                <w:rFonts w:eastAsia="Times New Roman"/>
                <w:sz w:val="24"/>
                <w:szCs w:val="24"/>
              </w:rPr>
              <w:br/>
              <w:t>ul. Klemensa Janickiego 20B</w:t>
            </w:r>
            <w:r w:rsidRPr="006B70C3">
              <w:rPr>
                <w:rFonts w:eastAsia="Times New Roman"/>
                <w:sz w:val="24"/>
                <w:szCs w:val="24"/>
              </w:rPr>
              <w:br/>
              <w:t>60-542 Poznań</w:t>
            </w:r>
          </w:p>
        </w:tc>
      </w:tr>
      <w:tr w:rsidR="003034C7" w:rsidRPr="006B70C3" w:rsidTr="00056E54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3034C7" w:rsidRPr="00900ADC" w:rsidRDefault="003034C7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  <w:t>ELEKTRYCZNA</w:t>
            </w:r>
          </w:p>
        </w:tc>
      </w:tr>
      <w:tr w:rsidR="003034C7" w:rsidRPr="006B70C3" w:rsidTr="00056E54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3034C7" w:rsidRPr="00FA25E0" w:rsidRDefault="003034C7" w:rsidP="00056E54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mgr inż. Krzysztof Rechnia</w:t>
            </w:r>
          </w:p>
          <w:p w:rsidR="003034C7" w:rsidRPr="00900ADC" w:rsidRDefault="003034C7" w:rsidP="00056E54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WKP/0260/PWOE/15</w:t>
            </w:r>
          </w:p>
        </w:tc>
      </w:tr>
      <w:tr w:rsidR="003034C7" w:rsidRPr="006B70C3" w:rsidTr="00056E54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3034C7" w:rsidRPr="00900ADC" w:rsidRDefault="003034C7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</w:r>
          </w:p>
        </w:tc>
      </w:tr>
      <w:tr w:rsidR="003034C7" w:rsidRPr="006B70C3" w:rsidTr="00056E54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 xml:space="preserve">Data </w:t>
            </w:r>
          </w:p>
          <w:p w:rsidR="003034C7" w:rsidRPr="006B70C3" w:rsidRDefault="003034C7" w:rsidP="00056E54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3034C7" w:rsidRPr="006B70C3" w:rsidRDefault="003034C7" w:rsidP="00056E54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Styczeń 2017r.</w:t>
            </w:r>
          </w:p>
        </w:tc>
      </w:tr>
    </w:tbl>
    <w:p w:rsidR="003034C7" w:rsidRDefault="003034C7" w:rsidP="003034C7">
      <w:pPr>
        <w:rPr>
          <w:sz w:val="24"/>
          <w:szCs w:val="24"/>
        </w:rPr>
      </w:pPr>
    </w:p>
    <w:p w:rsidR="003034C7" w:rsidRDefault="003034C7" w:rsidP="003034C7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3034C7" w:rsidRDefault="003034C7" w:rsidP="003034C7">
      <w:pPr>
        <w:pStyle w:val="Akapitzlist"/>
        <w:ind w:left="0"/>
        <w:rPr>
          <w:b/>
          <w:sz w:val="20"/>
          <w:u w:val="single"/>
        </w:rPr>
      </w:pPr>
      <w:r w:rsidRPr="006664C6">
        <w:rPr>
          <w:b/>
          <w:sz w:val="20"/>
          <w:u w:val="single"/>
        </w:rPr>
        <w:lastRenderedPageBreak/>
        <w:t xml:space="preserve">Oznakowanie miejsca budowy </w:t>
      </w:r>
    </w:p>
    <w:p w:rsidR="003034C7" w:rsidRDefault="003034C7" w:rsidP="003034C7">
      <w:pPr>
        <w:pStyle w:val="Akapitzlist"/>
        <w:ind w:left="0"/>
        <w:jc w:val="left"/>
      </w:pPr>
      <w:r>
        <w:t xml:space="preserve">Miejsce budowy należy oznakować w następujący sposób: </w:t>
      </w:r>
      <w:r>
        <w:br/>
        <w:t xml:space="preserve">- teren budowy wydzielić zabezpieczają przed wejściem osób postronnych i wyposażyć w tablicę </w:t>
      </w:r>
      <w:r>
        <w:br/>
        <w:t xml:space="preserve">  informacyjną; </w:t>
      </w:r>
      <w:r>
        <w:br/>
        <w:t xml:space="preserve">- teren oznakować stosownymi tablicami ostrzegawczymi; </w:t>
      </w:r>
      <w:r>
        <w:br/>
        <w:t xml:space="preserve">- zapewnić oświetlenie terenu lampami elektrycznymi; </w:t>
      </w:r>
      <w:r>
        <w:br/>
        <w:t>- oznakować drogi ewakuacyjne.</w:t>
      </w:r>
    </w:p>
    <w:p w:rsidR="003034C7" w:rsidRPr="005E661A" w:rsidRDefault="003034C7" w:rsidP="003034C7">
      <w:pPr>
        <w:pStyle w:val="Akapitzlist"/>
        <w:ind w:left="0"/>
        <w:rPr>
          <w:sz w:val="14"/>
        </w:rPr>
      </w:pPr>
    </w:p>
    <w:p w:rsidR="003034C7" w:rsidRDefault="003034C7" w:rsidP="003034C7">
      <w:pPr>
        <w:pStyle w:val="Akapitzlist"/>
        <w:ind w:left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Wykaz istniejących obiektów budowlanych na terenie działki</w:t>
      </w:r>
    </w:p>
    <w:p w:rsidR="003034C7" w:rsidRDefault="003034C7" w:rsidP="003034C7">
      <w:pPr>
        <w:pStyle w:val="Akapitzlist"/>
        <w:ind w:left="0"/>
      </w:pPr>
      <w:r w:rsidRPr="00B643FA">
        <w:t xml:space="preserve">Teren zabudowany. Na działce znajduje się budynek o dachu </w:t>
      </w:r>
      <w:r>
        <w:t>dwuspadowym</w:t>
      </w:r>
      <w:r w:rsidRPr="00B643FA">
        <w:t>, podpiwniczony. Teren z traktami komunikacyjnymi częściowo utwardzonymi kostką betonową, porośnięty roślinnością niską.</w:t>
      </w:r>
    </w:p>
    <w:p w:rsidR="003034C7" w:rsidRPr="005E661A" w:rsidRDefault="003034C7" w:rsidP="003034C7">
      <w:pPr>
        <w:pStyle w:val="Akapitzlist"/>
        <w:ind w:left="0"/>
        <w:rPr>
          <w:sz w:val="14"/>
        </w:rPr>
      </w:pPr>
    </w:p>
    <w:p w:rsidR="003034C7" w:rsidRDefault="003034C7" w:rsidP="003034C7">
      <w:pPr>
        <w:pStyle w:val="Akapitzlist"/>
        <w:ind w:left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Wskazanie elementów zagospodarowania działki lub terenu, które mogą stwarzać zagrożenie bezpieczeństwa i zdrowia ludzi</w:t>
      </w:r>
    </w:p>
    <w:p w:rsidR="003034C7" w:rsidRDefault="003034C7" w:rsidP="003034C7">
      <w:pPr>
        <w:pStyle w:val="Akapitzlist"/>
        <w:ind w:left="0"/>
      </w:pPr>
      <w:r>
        <w:t>nie dotyczy</w:t>
      </w:r>
    </w:p>
    <w:p w:rsidR="003034C7" w:rsidRPr="00900E75" w:rsidRDefault="003034C7" w:rsidP="003034C7">
      <w:pPr>
        <w:spacing w:after="0"/>
        <w:rPr>
          <w:sz w:val="6"/>
        </w:rPr>
      </w:pPr>
    </w:p>
    <w:p w:rsidR="003034C7" w:rsidRPr="00E244AE" w:rsidRDefault="003034C7" w:rsidP="003034C7">
      <w:pPr>
        <w:spacing w:after="0" w:line="240" w:lineRule="auto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Wskazania dotyczące przewidywanych zagrożeń występujących podczas realizacji robót budowlanych, określające skalę i rodzaje zagrożeń oraz miejsce i czas ich występowania </w:t>
      </w:r>
    </w:p>
    <w:p w:rsidR="003034C7" w:rsidRDefault="003034C7" w:rsidP="003034C7">
      <w:pPr>
        <w:spacing w:after="0"/>
      </w:pPr>
      <w:r>
        <w:t xml:space="preserve">Przewidywane zagrożenia występujące podczas realizacji robót budowlanych mogą mieć miejsce podczas: </w:t>
      </w:r>
    </w:p>
    <w:p w:rsidR="003034C7" w:rsidRDefault="003034C7" w:rsidP="003034C7">
      <w:pPr>
        <w:spacing w:after="0"/>
      </w:pPr>
      <w:r>
        <w:t xml:space="preserve">Prac budowlanych na wysokościach (drabiny, rusztowania); </w:t>
      </w:r>
    </w:p>
    <w:p w:rsidR="003034C7" w:rsidRDefault="003034C7" w:rsidP="003034C7">
      <w:pPr>
        <w:spacing w:after="0"/>
      </w:pPr>
      <w:r>
        <w:t xml:space="preserve">Stosowania elektronarzędzi podczas prac wykończeniowych i instalacyjnych. </w:t>
      </w:r>
    </w:p>
    <w:p w:rsidR="003034C7" w:rsidRDefault="003034C7" w:rsidP="003034C7">
      <w:pPr>
        <w:spacing w:after="0"/>
      </w:pPr>
      <w:r>
        <w:t xml:space="preserve">Ponadto zagrożenia mogą występować podczas: </w:t>
      </w:r>
    </w:p>
    <w:p w:rsidR="003034C7" w:rsidRDefault="003034C7" w:rsidP="003034C7">
      <w:pPr>
        <w:spacing w:after="0"/>
      </w:pPr>
      <w:r>
        <w:t xml:space="preserve">- upadek z wysokości, </w:t>
      </w:r>
    </w:p>
    <w:p w:rsidR="003034C7" w:rsidRDefault="003034C7" w:rsidP="003034C7">
      <w:pPr>
        <w:spacing w:after="0"/>
      </w:pPr>
      <w:r>
        <w:t xml:space="preserve">- uraz oczu, np. przy przebijaniu otworów lub wykuwaniu gniazd lub spawaniu, </w:t>
      </w:r>
    </w:p>
    <w:p w:rsidR="003034C7" w:rsidRDefault="003034C7" w:rsidP="003034C7">
      <w:pPr>
        <w:spacing w:after="0"/>
      </w:pPr>
      <w:r>
        <w:t xml:space="preserve">- uraz ciała lub oczu przy cięciu rur, </w:t>
      </w:r>
    </w:p>
    <w:p w:rsidR="003034C7" w:rsidRDefault="003034C7" w:rsidP="003034C7">
      <w:pPr>
        <w:spacing w:after="0"/>
      </w:pPr>
      <w:r>
        <w:t xml:space="preserve">- wybuch przy spawaniu lub cięciu metali aparatem acetylenowo – tlenowym, </w:t>
      </w:r>
    </w:p>
    <w:p w:rsidR="003034C7" w:rsidRDefault="003034C7" w:rsidP="003034C7">
      <w:pPr>
        <w:spacing w:after="0"/>
      </w:pPr>
      <w:r>
        <w:t xml:space="preserve">- pochwycenie pracowników przez części obracające się przy używaniu elektronarzędzi, wybuch    </w:t>
      </w:r>
      <w:r>
        <w:br/>
        <w:t xml:space="preserve">   par rozpuszczalników farb i lakierów, </w:t>
      </w:r>
    </w:p>
    <w:p w:rsidR="003034C7" w:rsidRDefault="003034C7" w:rsidP="003034C7">
      <w:pPr>
        <w:spacing w:after="0"/>
      </w:pPr>
      <w:r>
        <w:t xml:space="preserve">- zachlapania ciała i oczu zaprawą tynkową lub materiałami malarskimi, </w:t>
      </w:r>
    </w:p>
    <w:p w:rsidR="003034C7" w:rsidRDefault="003034C7" w:rsidP="003034C7">
      <w:pPr>
        <w:spacing w:after="0"/>
      </w:pPr>
      <w:r>
        <w:t xml:space="preserve">- zagrożenie powodowane butlami z gazami technicznymi. </w:t>
      </w:r>
    </w:p>
    <w:p w:rsidR="003034C7" w:rsidRDefault="003034C7" w:rsidP="003034C7">
      <w:pPr>
        <w:spacing w:after="0"/>
      </w:pPr>
      <w:r>
        <w:t xml:space="preserve">Niektóre, przewidziane projektem roboty budowlane stwarzają szczególnie wysokie ryzyko powstania zagrożenia i zdrowia ludzi. W szczególności może wystąpić zagrożenie: </w:t>
      </w:r>
    </w:p>
    <w:p w:rsidR="003034C7" w:rsidRDefault="003034C7" w:rsidP="003034C7">
      <w:pPr>
        <w:spacing w:after="0"/>
      </w:pPr>
      <w:r>
        <w:t xml:space="preserve">- upadku z wysokości przy robotach wykonywanych na wys. ponad 1m; </w:t>
      </w:r>
    </w:p>
    <w:p w:rsidR="003034C7" w:rsidRDefault="003034C7" w:rsidP="003034C7">
      <w:pPr>
        <w:spacing w:after="0"/>
      </w:pPr>
      <w:r>
        <w:t xml:space="preserve">- spawania instalacji; </w:t>
      </w:r>
    </w:p>
    <w:p w:rsidR="003034C7" w:rsidRDefault="003034C7" w:rsidP="003034C7">
      <w:pPr>
        <w:spacing w:after="0"/>
      </w:pPr>
      <w:r>
        <w:t xml:space="preserve">- porażenia prądem elektrycznym przy używaniu elektronarzędzi i pracach przy instalacjach </w:t>
      </w:r>
      <w:r>
        <w:br/>
        <w:t xml:space="preserve">   elektrycznych; </w:t>
      </w:r>
    </w:p>
    <w:p w:rsidR="003034C7" w:rsidRDefault="003034C7" w:rsidP="003034C7">
      <w:pPr>
        <w:spacing w:after="0"/>
      </w:pPr>
      <w:r>
        <w:t xml:space="preserve">- poparzenia. </w:t>
      </w:r>
    </w:p>
    <w:p w:rsidR="003034C7" w:rsidRDefault="003034C7" w:rsidP="003034C7">
      <w:pPr>
        <w:spacing w:after="0"/>
      </w:pPr>
      <w:r>
        <w:t xml:space="preserve">Pracowników budowy – przeszkolić w zakresie zagadnień przeciwpożarowych i BHP. </w:t>
      </w:r>
    </w:p>
    <w:p w:rsidR="003034C7" w:rsidRPr="00D353CA" w:rsidRDefault="003034C7" w:rsidP="003034C7">
      <w:pPr>
        <w:spacing w:after="0"/>
        <w:rPr>
          <w:sz w:val="10"/>
        </w:rPr>
      </w:pPr>
    </w:p>
    <w:p w:rsidR="003034C7" w:rsidRPr="00E244AE" w:rsidRDefault="003034C7" w:rsidP="003034C7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Wskazanie sposobu prowadzenia instruktażu pracowników przed przystąpieniem do robót szczególnie niebezpiecznych </w:t>
      </w:r>
    </w:p>
    <w:p w:rsidR="003034C7" w:rsidRDefault="003034C7" w:rsidP="003034C7">
      <w:pPr>
        <w:spacing w:after="0"/>
      </w:pPr>
      <w:r>
        <w:t xml:space="preserve">Przed rozpoczęciem robót kierownik budowy zobowiązany jest do przeprowadzenia szkolenia stanowiskowego wszystkich pracowników budowy, ze szczególnym uwzględnieniem: </w:t>
      </w:r>
    </w:p>
    <w:p w:rsidR="003034C7" w:rsidRDefault="003034C7" w:rsidP="003034C7">
      <w:pPr>
        <w:spacing w:after="0"/>
      </w:pPr>
      <w:r>
        <w:t xml:space="preserve">- zasad pracy na wysokościach; </w:t>
      </w:r>
    </w:p>
    <w:p w:rsidR="003034C7" w:rsidRDefault="003034C7" w:rsidP="003034C7">
      <w:pPr>
        <w:spacing w:after="0"/>
      </w:pPr>
      <w:r>
        <w:t xml:space="preserve">- zasad pracy przy użyciu elektronarzędzi; </w:t>
      </w:r>
    </w:p>
    <w:p w:rsidR="003034C7" w:rsidRDefault="003034C7" w:rsidP="003034C7">
      <w:pPr>
        <w:spacing w:after="0"/>
      </w:pPr>
      <w:r>
        <w:t xml:space="preserve">- zasad obsługi urządzeń elektrycznych; </w:t>
      </w:r>
    </w:p>
    <w:p w:rsidR="003034C7" w:rsidRDefault="003034C7" w:rsidP="003034C7">
      <w:pPr>
        <w:spacing w:after="0"/>
      </w:pPr>
      <w:r>
        <w:t xml:space="preserve">- stosowania środków ochrony osobistej. </w:t>
      </w:r>
    </w:p>
    <w:p w:rsidR="003034C7" w:rsidRDefault="003034C7" w:rsidP="003034C7">
      <w:pPr>
        <w:spacing w:after="0"/>
      </w:pPr>
      <w:r>
        <w:lastRenderedPageBreak/>
        <w:t xml:space="preserve">Kierownik budowy zobowiązany jest do: </w:t>
      </w:r>
    </w:p>
    <w:p w:rsidR="003034C7" w:rsidRDefault="003034C7" w:rsidP="003034C7">
      <w:pPr>
        <w:spacing w:after="0"/>
      </w:pPr>
      <w:r>
        <w:t xml:space="preserve">- prowadzenia kontroli zgodności stosowanych metod pracy z przepisami i stosowania środków ochrony osobistej; </w:t>
      </w:r>
    </w:p>
    <w:p w:rsidR="003034C7" w:rsidRDefault="003034C7" w:rsidP="003034C7">
      <w:pPr>
        <w:spacing w:after="0"/>
      </w:pPr>
      <w:r>
        <w:t xml:space="preserve">- kontroli posiadania aktualnych badań lekarskich zatrudnionych pracowników; </w:t>
      </w:r>
    </w:p>
    <w:p w:rsidR="003034C7" w:rsidRDefault="003034C7" w:rsidP="003034C7">
      <w:pPr>
        <w:spacing w:after="0"/>
      </w:pPr>
      <w:r>
        <w:t xml:space="preserve">- sprawdzania kwalifikacji i uprawnień zawodowych zatrudnionych pracowników; </w:t>
      </w:r>
    </w:p>
    <w:p w:rsidR="003034C7" w:rsidRDefault="003034C7" w:rsidP="003034C7">
      <w:pPr>
        <w:spacing w:after="0"/>
      </w:pPr>
      <w:r>
        <w:t xml:space="preserve">- zapoznania pracowników z planem bezpieczeństwa i ochrony zdrowia. </w:t>
      </w:r>
    </w:p>
    <w:p w:rsidR="003034C7" w:rsidRPr="00D353CA" w:rsidRDefault="003034C7" w:rsidP="003034C7">
      <w:pPr>
        <w:spacing w:after="0"/>
        <w:rPr>
          <w:sz w:val="10"/>
        </w:rPr>
      </w:pPr>
    </w:p>
    <w:p w:rsidR="003034C7" w:rsidRDefault="003034C7" w:rsidP="003034C7">
      <w:pPr>
        <w:spacing w:after="0"/>
      </w:pPr>
      <w:r>
        <w:t xml:space="preserve">Przeprowadzone szkolenia i instruktaże należy potwierdzić pisemnie, wskazując ich zakres, rodzaj, datę i wykaz osób uczestniczących. </w:t>
      </w:r>
    </w:p>
    <w:p w:rsidR="003034C7" w:rsidRDefault="003034C7" w:rsidP="003034C7">
      <w:pPr>
        <w:spacing w:after="0"/>
      </w:pPr>
      <w:r>
        <w:t xml:space="preserve">Przed przystąpieniem do realizacji ewentualnych robót, szczególnie niebezpiecznych, wykonawca zobowiązany jest: </w:t>
      </w:r>
    </w:p>
    <w:p w:rsidR="003034C7" w:rsidRDefault="003034C7" w:rsidP="003034C7">
      <w:pPr>
        <w:spacing w:after="0"/>
      </w:pPr>
      <w:r>
        <w:t xml:space="preserve">- zaznajomić pracowników z zakresem obowiązków czynności, </w:t>
      </w:r>
    </w:p>
    <w:p w:rsidR="003034C7" w:rsidRDefault="003034C7" w:rsidP="003034C7">
      <w:pPr>
        <w:spacing w:after="0"/>
      </w:pPr>
      <w:r>
        <w:t xml:space="preserve">- zaznajomić pracowników ze sposobem wykonywanej pracy, </w:t>
      </w:r>
    </w:p>
    <w:p w:rsidR="003034C7" w:rsidRDefault="003034C7" w:rsidP="003034C7">
      <w:pPr>
        <w:spacing w:after="0"/>
      </w:pPr>
      <w:r>
        <w:t>- poinformować pracowników o ryzyku zawodowym związanym z wykonywaną przez nich pracą oraz o zasadach ochrony przed zagrożeniami,</w:t>
      </w:r>
    </w:p>
    <w:p w:rsidR="003034C7" w:rsidRDefault="003034C7" w:rsidP="003034C7">
      <w:pPr>
        <w:spacing w:after="0"/>
      </w:pPr>
      <w:r>
        <w:t xml:space="preserve">- określić zasady powiadamiania i ewakuacji w sytuacjach awaryjnych, </w:t>
      </w:r>
    </w:p>
    <w:p w:rsidR="003034C7" w:rsidRDefault="003034C7" w:rsidP="003034C7">
      <w:pPr>
        <w:spacing w:after="0"/>
      </w:pPr>
      <w:r>
        <w:t xml:space="preserve">- wyznaczyć osobę do bezpośredniego nadzoru i udzielenia pierwszej pomocy. </w:t>
      </w:r>
    </w:p>
    <w:p w:rsidR="003034C7" w:rsidRPr="00D353CA" w:rsidRDefault="003034C7" w:rsidP="003034C7">
      <w:pPr>
        <w:pStyle w:val="Default"/>
        <w:jc w:val="both"/>
        <w:rPr>
          <w:sz w:val="10"/>
          <w:szCs w:val="23"/>
        </w:rPr>
      </w:pPr>
    </w:p>
    <w:p w:rsidR="003034C7" w:rsidRPr="00E244AE" w:rsidRDefault="003034C7" w:rsidP="003034C7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Wskazania środków technicznych organizacyjnych, zapobiegających niebezpieczeństwom wynikających z wykonywania robót budowlanych w strefach szczególnego zagrożenia zdrowia lub w ich sąsiedztwie, w tym zapewniających bezpieczną i sprawną komunikację, umożliwiającą szybką ewakuację na wypadek pożaru, awarii i innych zagrożeń. </w:t>
      </w:r>
    </w:p>
    <w:p w:rsidR="003034C7" w:rsidRDefault="003034C7" w:rsidP="003034C7">
      <w:pPr>
        <w:spacing w:after="0"/>
      </w:pPr>
      <w:r>
        <w:t>Przy wykonywaniu prac należy stosować standardowe, dostosowane do rodzaju prac, środki ochrony zdrowia. Przed rozpoczęciem budowy należy wydzielić teren budowy i opisać sposoby ewakuacji na wypadek zagrożeń. Teren budowy należy wyposażyć w gaśnice przenośne proszkowe ABC 4 lub 6kg i gaśnice śniegowe (CO</w:t>
      </w:r>
      <w:r w:rsidRPr="00F44CF9">
        <w:rPr>
          <w:vertAlign w:val="subscript"/>
        </w:rPr>
        <w:t>2</w:t>
      </w:r>
      <w:r>
        <w:t xml:space="preserve">) 5kg. Maksymalna odległość od miejsca pracy do stanowiska z gaśnicami nie może przekraczać 30m.Teren budowy należy wydzielić w celu uniemożliwienia dostępu osób postronnych. Wszystkie prace należy prowadzić pod nadzorem osób posiadających odpowiednie kwalifikacje i uprawnienia. </w:t>
      </w:r>
    </w:p>
    <w:p w:rsidR="003034C7" w:rsidRDefault="003034C7" w:rsidP="003034C7">
      <w:pPr>
        <w:spacing w:after="0"/>
      </w:pPr>
      <w:r>
        <w:t xml:space="preserve">W przypadku powstania pożaru należy przystąpić do akcji gaśniczej, wykorzystując gaśnice przenośne. Należy również zawiadomić jednostkę gaśniczo-ratowniczą PSP pod nr 998 lub 112. W sytuacji wysokiego zagrożenia wynikającego z powstałego pożaru należy ewakuować się w bezpieczne miejsce, zgodnie z ustaleniami określonymi podczas szkolenia z zakresu ochrony przeciwpożarowej. </w:t>
      </w:r>
    </w:p>
    <w:p w:rsidR="003034C7" w:rsidRPr="00900E75" w:rsidRDefault="003034C7" w:rsidP="003034C7">
      <w:pPr>
        <w:spacing w:after="0"/>
        <w:rPr>
          <w:sz w:val="4"/>
        </w:rPr>
      </w:pPr>
    </w:p>
    <w:p w:rsidR="003034C7" w:rsidRPr="00E244AE" w:rsidRDefault="003034C7" w:rsidP="003034C7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Wytyczne do wykonywania robót budowlanych </w:t>
      </w:r>
    </w:p>
    <w:p w:rsidR="003034C7" w:rsidRDefault="003034C7" w:rsidP="003034C7">
      <w:pPr>
        <w:spacing w:after="0"/>
      </w:pPr>
      <w:r>
        <w:t xml:space="preserve">- teren, na którym odbywa się budowa należy wydzielić i oznakować tablicami ostrzegawczymi i </w:t>
      </w:r>
      <w:r>
        <w:br/>
        <w:t xml:space="preserve">   oświetlić, </w:t>
      </w:r>
    </w:p>
    <w:p w:rsidR="003034C7" w:rsidRDefault="003034C7" w:rsidP="003034C7">
      <w:pPr>
        <w:spacing w:after="0"/>
      </w:pPr>
      <w:r>
        <w:t xml:space="preserve">- przed rozpoczęciem robót budowlanych należy: </w:t>
      </w:r>
    </w:p>
    <w:p w:rsidR="003034C7" w:rsidRDefault="003034C7" w:rsidP="003034C7">
      <w:pPr>
        <w:spacing w:after="0"/>
      </w:pPr>
      <w:r>
        <w:t xml:space="preserve">- teren wydzielić jak wyżej; </w:t>
      </w:r>
    </w:p>
    <w:p w:rsidR="003034C7" w:rsidRDefault="003034C7" w:rsidP="003034C7">
      <w:pPr>
        <w:spacing w:after="0"/>
      </w:pPr>
      <w:r>
        <w:t xml:space="preserve">- zapoznać pracowników z programem budowy; </w:t>
      </w:r>
    </w:p>
    <w:p w:rsidR="003034C7" w:rsidRDefault="003034C7" w:rsidP="003034C7">
      <w:pPr>
        <w:spacing w:after="0"/>
      </w:pPr>
      <w:r>
        <w:t xml:space="preserve">- przeszkolić pracowników zakresie bezpieczeństwa pożarowego BHP. </w:t>
      </w:r>
    </w:p>
    <w:p w:rsidR="003034C7" w:rsidRDefault="003034C7" w:rsidP="003034C7">
      <w:pPr>
        <w:spacing w:after="0"/>
      </w:pPr>
      <w:r>
        <w:t xml:space="preserve">- na terenie budowy zabrania się: </w:t>
      </w:r>
    </w:p>
    <w:p w:rsidR="003034C7" w:rsidRDefault="003034C7" w:rsidP="003034C7">
      <w:pPr>
        <w:spacing w:after="0"/>
      </w:pPr>
      <w:r>
        <w:t xml:space="preserve">- wykonywania czynności, które mogą spowodować pożar, jego rozprzestrzenianie się, utrudnianie </w:t>
      </w:r>
      <w:r>
        <w:br/>
        <w:t xml:space="preserve">   prowadzenia działania ratowniczego lub ewakuacji; </w:t>
      </w:r>
    </w:p>
    <w:p w:rsidR="003034C7" w:rsidRDefault="003034C7" w:rsidP="003034C7">
      <w:pPr>
        <w:spacing w:after="0"/>
      </w:pPr>
      <w:r>
        <w:t xml:space="preserve">- używanie otwartego ognia, palenie tytoniu i stosowanie innych czynników mogących zainicjować </w:t>
      </w:r>
      <w:r>
        <w:br/>
        <w:t xml:space="preserve">   zapłon występujących materiałów w miejscach występowania materiałów niebezpiecznych </w:t>
      </w:r>
      <w:r>
        <w:br/>
        <w:t xml:space="preserve">   pożarowo, w strefie zagrożenia wybuchem (butle z acetylenem podczas prac spawalniczych);</w:t>
      </w:r>
    </w:p>
    <w:p w:rsidR="003034C7" w:rsidRDefault="003034C7" w:rsidP="003034C7">
      <w:pPr>
        <w:spacing w:after="0"/>
      </w:pPr>
      <w:r>
        <w:lastRenderedPageBreak/>
        <w:t xml:space="preserve">- użytkowania instalacji, urządzeń i narzędzi niesprawnych technicznie lub w sposób niezgodny z przeznaczeniem albo warunkami określonymi przez producenta; </w:t>
      </w:r>
    </w:p>
    <w:p w:rsidR="003034C7" w:rsidRDefault="003034C7" w:rsidP="003034C7">
      <w:pPr>
        <w:spacing w:after="0"/>
      </w:pPr>
      <w:r>
        <w:t xml:space="preserve">- użytkowanie elektrycznych urządzeń ogrzewczych ustawionych bezpośrednio na podłożu </w:t>
      </w:r>
      <w:r>
        <w:br/>
        <w:t xml:space="preserve">   palnym, z wyjątkiem urządzeń eksploatowanych zgodnie z warunkami określonymi przez </w:t>
      </w:r>
      <w:r>
        <w:br/>
        <w:t xml:space="preserve">   producenta; </w:t>
      </w:r>
    </w:p>
    <w:p w:rsidR="003034C7" w:rsidRDefault="003034C7" w:rsidP="003034C7">
      <w:pPr>
        <w:spacing w:after="0"/>
      </w:pPr>
      <w:r>
        <w:t xml:space="preserve">- przechowywanie materiałów palnych w odległości mniejszej niż 0,5m od urządzeń i instalacji, </w:t>
      </w:r>
      <w:r>
        <w:br/>
        <w:t xml:space="preserve">   których powierzchnie zewnętrzne mogą nagrzewać się do temperatury przekraczającej 373,15 K </w:t>
      </w:r>
      <w:r>
        <w:br/>
        <w:t xml:space="preserve">   (100</w:t>
      </w:r>
      <w:r w:rsidRPr="00921735">
        <w:rPr>
          <w:vertAlign w:val="superscript"/>
        </w:rPr>
        <w:t>o</w:t>
      </w:r>
      <w:r>
        <w:t xml:space="preserve">C), od linii kablowych o napięciu powyżej 1kV, przewodów uziemiających oraz przewodów </w:t>
      </w:r>
      <w:r>
        <w:br/>
        <w:t xml:space="preserve">   odprowadzających instalacji piorunochronnej czynnych rozdzielni prądu elektrycznego, </w:t>
      </w:r>
      <w:r>
        <w:br/>
        <w:t xml:space="preserve">   przewodów elektrycznych siłowych i gniazd wtykowych siłowych o napięciu powyżej 400V; </w:t>
      </w:r>
    </w:p>
    <w:p w:rsidR="003034C7" w:rsidRDefault="003034C7" w:rsidP="003034C7">
      <w:pPr>
        <w:spacing w:after="0"/>
      </w:pPr>
      <w:r>
        <w:t xml:space="preserve">- instalowania opraw oświetleniowych oraz osprzętu instalacji elektrycznych, jak wyłączniki, </w:t>
      </w:r>
      <w:r>
        <w:br/>
        <w:t xml:space="preserve">   przełączniki, gniazda wtyczkowe, bezpośrednio na podłożu palnym, jeżeli ich konstrukcja nie </w:t>
      </w:r>
      <w:r>
        <w:br/>
        <w:t xml:space="preserve">   zabezpiecza podłoża przed zapaleniem; </w:t>
      </w:r>
    </w:p>
    <w:p w:rsidR="003034C7" w:rsidRDefault="003034C7" w:rsidP="003034C7">
      <w:pPr>
        <w:spacing w:after="0"/>
      </w:pPr>
      <w:r>
        <w:t xml:space="preserve">- składowania materiałów palnych na drogach komunikacyjnych budowli; </w:t>
      </w:r>
    </w:p>
    <w:p w:rsidR="003034C7" w:rsidRDefault="003034C7" w:rsidP="003034C7">
      <w:pPr>
        <w:spacing w:after="0"/>
      </w:pPr>
      <w:r>
        <w:t xml:space="preserve">- uniemożliwienia lub ograniczenia dostępu do gaśnic i hydrantów zewnętrznych, wyjść </w:t>
      </w:r>
      <w:r>
        <w:br/>
        <w:t xml:space="preserve">   ewakuacyjnych. </w:t>
      </w:r>
    </w:p>
    <w:p w:rsidR="003034C7" w:rsidRPr="00D353CA" w:rsidRDefault="003034C7" w:rsidP="003034C7">
      <w:pPr>
        <w:spacing w:after="0"/>
        <w:rPr>
          <w:sz w:val="10"/>
        </w:rPr>
      </w:pPr>
    </w:p>
    <w:p w:rsidR="003034C7" w:rsidRPr="00E244AE" w:rsidRDefault="003034C7" w:rsidP="003034C7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Zagospodarowanie placu budowy </w:t>
      </w:r>
    </w:p>
    <w:p w:rsidR="003034C7" w:rsidRDefault="003034C7" w:rsidP="003034C7">
      <w:pPr>
        <w:spacing w:after="0"/>
      </w:pPr>
      <w:r>
        <w:t xml:space="preserve">Teren budowy należy wyposażyć w: </w:t>
      </w:r>
    </w:p>
    <w:p w:rsidR="003034C7" w:rsidRDefault="003034C7" w:rsidP="003034C7">
      <w:pPr>
        <w:spacing w:after="0"/>
      </w:pPr>
      <w:r>
        <w:t xml:space="preserve">- energię elektryczną oraz ujęcie wody do celów socjalnych i produkcyjnych; </w:t>
      </w:r>
    </w:p>
    <w:p w:rsidR="003034C7" w:rsidRDefault="003034C7" w:rsidP="003034C7">
      <w:pPr>
        <w:spacing w:after="0"/>
      </w:pPr>
      <w:r>
        <w:t xml:space="preserve">- zaplecze socjalno-sanitarne dla pracowników budowy; </w:t>
      </w:r>
    </w:p>
    <w:p w:rsidR="003034C7" w:rsidRDefault="003034C7" w:rsidP="003034C7">
      <w:pPr>
        <w:spacing w:after="0"/>
      </w:pPr>
      <w:r>
        <w:t xml:space="preserve">- miejsce składowania śmieci i odpadów socjalnych i poprodukcyjnych. </w:t>
      </w:r>
    </w:p>
    <w:p w:rsidR="003034C7" w:rsidRPr="00D353CA" w:rsidRDefault="003034C7" w:rsidP="003034C7">
      <w:pPr>
        <w:spacing w:after="0"/>
        <w:rPr>
          <w:sz w:val="10"/>
        </w:rPr>
      </w:pPr>
    </w:p>
    <w:p w:rsidR="003034C7" w:rsidRPr="00E244AE" w:rsidRDefault="003034C7" w:rsidP="003034C7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UWAGA!!!</w:t>
      </w:r>
    </w:p>
    <w:p w:rsidR="003034C7" w:rsidRPr="00E244AE" w:rsidRDefault="003034C7" w:rsidP="003034C7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KIEROWANIE BUDOWĄ MOŻE BYĆ POWIERZONE WYŁĄCZNIE OSOBIE POSIADAJĄCEJ STOSOWNE UPRAWNIENIA BUDOWLANE, ZGODNE Z WYMAGANIAMI OKREŚLONYMI W „PRAWIE BUDOWLANYM”.</w:t>
      </w:r>
    </w:p>
    <w:p w:rsidR="003034C7" w:rsidRDefault="003034C7" w:rsidP="003034C7">
      <w:pPr>
        <w:rPr>
          <w:rFonts w:asciiTheme="minorHAnsi" w:hAnsiTheme="minorHAnsi"/>
        </w:rPr>
      </w:pPr>
    </w:p>
    <w:p w:rsidR="003034C7" w:rsidRDefault="003034C7" w:rsidP="003034C7">
      <w:pPr>
        <w:rPr>
          <w:rFonts w:asciiTheme="minorHAnsi" w:hAnsiTheme="minorHAnsi"/>
        </w:rPr>
      </w:pPr>
    </w:p>
    <w:p w:rsidR="003034C7" w:rsidRDefault="003034C7" w:rsidP="003034C7">
      <w:pPr>
        <w:rPr>
          <w:rFonts w:asciiTheme="minorHAnsi" w:hAnsiTheme="minorHAnsi"/>
        </w:rPr>
      </w:pPr>
    </w:p>
    <w:p w:rsidR="003034C7" w:rsidRDefault="003034C7" w:rsidP="003034C7">
      <w:pPr>
        <w:rPr>
          <w:rFonts w:asciiTheme="minorHAnsi" w:hAnsiTheme="minorHAnsi"/>
        </w:rPr>
      </w:pPr>
    </w:p>
    <w:p w:rsidR="003034C7" w:rsidRDefault="003034C7" w:rsidP="003034C7">
      <w:pPr>
        <w:rPr>
          <w:rFonts w:asciiTheme="minorHAnsi" w:hAnsiTheme="minorHAnsi"/>
        </w:rPr>
      </w:pPr>
    </w:p>
    <w:p w:rsidR="003034C7" w:rsidRPr="003034C7" w:rsidRDefault="003034C7" w:rsidP="003034C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E634A9" w:rsidRDefault="00370717" w:rsidP="00370717">
      <w:pPr>
        <w:pStyle w:val="Nagwek2"/>
        <w:rPr>
          <w:rFonts w:asciiTheme="minorHAnsi" w:hAnsiTheme="minorHAnsi"/>
        </w:rPr>
      </w:pPr>
      <w:bookmarkStart w:id="172" w:name="_Toc473813466"/>
      <w:r>
        <w:rPr>
          <w:rFonts w:asciiTheme="minorHAnsi" w:hAnsiTheme="minorHAnsi"/>
        </w:rPr>
        <w:lastRenderedPageBreak/>
        <w:t>OBLICZENIA NATĘŻENIA OŚWIETLENIA</w:t>
      </w:r>
      <w:bookmarkEnd w:id="172"/>
    </w:p>
    <w:p w:rsidR="00370717" w:rsidRPr="00370717" w:rsidRDefault="00370717" w:rsidP="00370717"/>
    <w:sectPr w:rsidR="00370717" w:rsidRPr="00370717" w:rsidSect="00B643FA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101" w:right="1418" w:bottom="113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39B4" w:rsidRDefault="00B239B4" w:rsidP="002E2F04">
      <w:r>
        <w:separator/>
      </w:r>
    </w:p>
  </w:endnote>
  <w:endnote w:type="continuationSeparator" w:id="1">
    <w:p w:rsidR="00B239B4" w:rsidRDefault="00B239B4" w:rsidP="002E2F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EC4" w:rsidRDefault="00C91EC4" w:rsidP="002E2F04">
    <w:pPr>
      <w:pStyle w:val="Stopka"/>
    </w:pPr>
  </w:p>
  <w:p w:rsidR="00C91EC4" w:rsidRDefault="004A2316" w:rsidP="002E2F04">
    <w:pPr>
      <w:pStyle w:val="Stopka"/>
    </w:pPr>
    <w:r>
      <w:t xml:space="preserve">  Poznań, styczeń 2017</w:t>
    </w:r>
    <w:r w:rsidR="00C91EC4">
      <w:t xml:space="preserve">r.                                                </w:t>
    </w:r>
    <w:r w:rsidR="00C91EC4">
      <w:tab/>
    </w:r>
    <w:fldSimple w:instr=" PAGE   \* MERGEFORMAT ">
      <w:r w:rsidR="003034C7">
        <w:rPr>
          <w:noProof/>
        </w:rPr>
        <w:t>3</w:t>
      </w:r>
    </w:fldSimple>
    <w:r w:rsidR="00C91EC4">
      <w:t xml:space="preserve"> | </w:t>
    </w:r>
    <w:r w:rsidR="00C91EC4" w:rsidRPr="000F7187">
      <w:rPr>
        <w:color w:val="7F7F7F"/>
        <w:spacing w:val="60"/>
      </w:rPr>
      <w:t>Strona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39B4" w:rsidRDefault="00B239B4" w:rsidP="002E2F04">
      <w:r>
        <w:separator/>
      </w:r>
    </w:p>
  </w:footnote>
  <w:footnote w:type="continuationSeparator" w:id="1">
    <w:p w:rsidR="00B239B4" w:rsidRDefault="00B239B4" w:rsidP="002E2F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EC4" w:rsidRDefault="00C91EC4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EC4" w:rsidRPr="00832458" w:rsidRDefault="003B3ACB" w:rsidP="009902A1">
    <w:pPr>
      <w:pStyle w:val="Nagwek"/>
      <w:jc w:val="center"/>
    </w:pPr>
    <w:r>
      <w:rPr>
        <w:noProof/>
      </w:rPr>
      <w:pict>
        <v:line id="Łącznik prostoliniowy 20" o:spid="_x0000_s4097" style="position:absolute;left:0;text-align:left;z-index:251657728;visibility:visible;mso-wrap-distance-top:-6e-5mm;mso-wrap-distance-bottom:-6e-5mm;mso-width-relative:margin" from="6.05pt,-25.65pt" to="456.7pt,-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" strokecolor="#4a7ebb">
          <o:lock v:ext="edit" shapetype="f"/>
        </v:lin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EC4" w:rsidRDefault="00C91EC4">
    <w:pPr>
      <w:pStyle w:val="Nagwek"/>
    </w:pPr>
  </w:p>
  <w:p w:rsidR="00C91EC4" w:rsidRDefault="00C91EC4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AD0B46"/>
    <w:multiLevelType w:val="multilevel"/>
    <w:tmpl w:val="778815A4"/>
    <w:lvl w:ilvl="0">
      <w:numFmt w:val="decimal"/>
      <w:lvlText w:val="A%1."/>
      <w:lvlJc w:val="left"/>
      <w:pPr>
        <w:ind w:left="360" w:hanging="360"/>
      </w:pPr>
      <w:rPr>
        <w:rFonts w:hint="default"/>
      </w:rPr>
    </w:lvl>
    <w:lvl w:ilvl="1">
      <w:numFmt w:val="decimal"/>
      <w:pStyle w:val="Nagwek3"/>
      <w:lvlText w:val="%1.%2."/>
      <w:lvlJc w:val="left"/>
      <w:pPr>
        <w:ind w:left="1283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5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12B8433C"/>
    <w:multiLevelType w:val="hybridMultilevel"/>
    <w:tmpl w:val="266E8F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D02B2F"/>
    <w:multiLevelType w:val="multilevel"/>
    <w:tmpl w:val="86865ABC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0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6">
    <w:nsid w:val="2B580AEC"/>
    <w:multiLevelType w:val="hybridMultilevel"/>
    <w:tmpl w:val="51BAA2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B10D6C"/>
    <w:multiLevelType w:val="hybridMultilevel"/>
    <w:tmpl w:val="3DD68A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9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0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EE3AC7"/>
    <w:multiLevelType w:val="hybridMultilevel"/>
    <w:tmpl w:val="406A74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CDD5D8D"/>
    <w:multiLevelType w:val="hybridMultilevel"/>
    <w:tmpl w:val="45A08CC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5E67176"/>
    <w:multiLevelType w:val="hybridMultilevel"/>
    <w:tmpl w:val="00866A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1C2D4A"/>
    <w:multiLevelType w:val="hybridMultilevel"/>
    <w:tmpl w:val="4344F2D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6959EB"/>
    <w:multiLevelType w:val="hybridMultilevel"/>
    <w:tmpl w:val="975078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4"/>
  </w:num>
  <w:num w:numId="4">
    <w:abstractNumId w:val="8"/>
  </w:num>
  <w:num w:numId="5">
    <w:abstractNumId w:val="9"/>
  </w:num>
  <w:num w:numId="6">
    <w:abstractNumId w:val="5"/>
  </w:num>
  <w:num w:numId="7">
    <w:abstractNumId w:val="17"/>
  </w:num>
  <w:num w:numId="8">
    <w:abstractNumId w:val="12"/>
  </w:num>
  <w:num w:numId="9">
    <w:abstractNumId w:val="10"/>
  </w:num>
  <w:num w:numId="10">
    <w:abstractNumId w:val="3"/>
  </w:num>
  <w:num w:numId="11">
    <w:abstractNumId w:val="2"/>
  </w:num>
  <w:num w:numId="12">
    <w:abstractNumId w:val="15"/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"/>
    <w:lvlOverride w:ilvl="0">
      <w:startOverride w:val="6"/>
    </w:lvlOverride>
    <w:lvlOverride w:ilvl="1">
      <w:startOverride w:val="1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</w:num>
  <w:num w:numId="24">
    <w:abstractNumId w:val="6"/>
  </w:num>
  <w:num w:numId="25">
    <w:abstractNumId w:val="11"/>
  </w:num>
  <w:num w:numId="26">
    <w:abstractNumId w:val="7"/>
  </w:num>
  <w:num w:numId="27">
    <w:abstractNumId w:val="16"/>
  </w:num>
  <w:num w:numId="28">
    <w:abstractNumId w:val="1"/>
  </w:num>
  <w:num w:numId="29">
    <w:abstractNumId w:val="0"/>
    <w:lvlOverride w:ilvl="0">
      <w:startOverride w:val="9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25602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564633"/>
    <w:rsid w:val="00000A1E"/>
    <w:rsid w:val="0000133E"/>
    <w:rsid w:val="00003183"/>
    <w:rsid w:val="00006692"/>
    <w:rsid w:val="00011655"/>
    <w:rsid w:val="00012914"/>
    <w:rsid w:val="00012BB9"/>
    <w:rsid w:val="0001368B"/>
    <w:rsid w:val="00013F2E"/>
    <w:rsid w:val="0001518E"/>
    <w:rsid w:val="00020415"/>
    <w:rsid w:val="00020594"/>
    <w:rsid w:val="00021E58"/>
    <w:rsid w:val="00022B36"/>
    <w:rsid w:val="00023746"/>
    <w:rsid w:val="00024CDF"/>
    <w:rsid w:val="00026DAB"/>
    <w:rsid w:val="00030175"/>
    <w:rsid w:val="00030854"/>
    <w:rsid w:val="00030DE2"/>
    <w:rsid w:val="000313AF"/>
    <w:rsid w:val="00031AB2"/>
    <w:rsid w:val="000346A7"/>
    <w:rsid w:val="000361DE"/>
    <w:rsid w:val="00037633"/>
    <w:rsid w:val="0004281F"/>
    <w:rsid w:val="00044979"/>
    <w:rsid w:val="00044A9B"/>
    <w:rsid w:val="00044CFA"/>
    <w:rsid w:val="00044DEA"/>
    <w:rsid w:val="00044EE5"/>
    <w:rsid w:val="00052332"/>
    <w:rsid w:val="00054A1B"/>
    <w:rsid w:val="000559B6"/>
    <w:rsid w:val="000568B5"/>
    <w:rsid w:val="00057C66"/>
    <w:rsid w:val="000603BD"/>
    <w:rsid w:val="0006095F"/>
    <w:rsid w:val="000622B8"/>
    <w:rsid w:val="00062DB6"/>
    <w:rsid w:val="0006354F"/>
    <w:rsid w:val="000644AE"/>
    <w:rsid w:val="00066AB1"/>
    <w:rsid w:val="000726EB"/>
    <w:rsid w:val="00072DC8"/>
    <w:rsid w:val="000755E0"/>
    <w:rsid w:val="0007575F"/>
    <w:rsid w:val="00075980"/>
    <w:rsid w:val="00076ABC"/>
    <w:rsid w:val="000802D8"/>
    <w:rsid w:val="000804D5"/>
    <w:rsid w:val="00080DCA"/>
    <w:rsid w:val="000819AA"/>
    <w:rsid w:val="000824B5"/>
    <w:rsid w:val="000824D3"/>
    <w:rsid w:val="000826A9"/>
    <w:rsid w:val="00082728"/>
    <w:rsid w:val="0008397B"/>
    <w:rsid w:val="000842BF"/>
    <w:rsid w:val="0008545C"/>
    <w:rsid w:val="00086809"/>
    <w:rsid w:val="000902FC"/>
    <w:rsid w:val="00093472"/>
    <w:rsid w:val="00093DBC"/>
    <w:rsid w:val="00095447"/>
    <w:rsid w:val="00095F26"/>
    <w:rsid w:val="00097000"/>
    <w:rsid w:val="000A0F6D"/>
    <w:rsid w:val="000A413E"/>
    <w:rsid w:val="000A5136"/>
    <w:rsid w:val="000A51CF"/>
    <w:rsid w:val="000A6AAE"/>
    <w:rsid w:val="000A7B08"/>
    <w:rsid w:val="000B158D"/>
    <w:rsid w:val="000B5D92"/>
    <w:rsid w:val="000B5F0C"/>
    <w:rsid w:val="000B7856"/>
    <w:rsid w:val="000C0D1F"/>
    <w:rsid w:val="000C0EB6"/>
    <w:rsid w:val="000C170F"/>
    <w:rsid w:val="000C1C3C"/>
    <w:rsid w:val="000C37F7"/>
    <w:rsid w:val="000C38A5"/>
    <w:rsid w:val="000D072F"/>
    <w:rsid w:val="000D0F76"/>
    <w:rsid w:val="000D36A9"/>
    <w:rsid w:val="000D557D"/>
    <w:rsid w:val="000D7ED4"/>
    <w:rsid w:val="000E0055"/>
    <w:rsid w:val="000E0179"/>
    <w:rsid w:val="000E1950"/>
    <w:rsid w:val="000E3BB6"/>
    <w:rsid w:val="000E3C4E"/>
    <w:rsid w:val="000E66A0"/>
    <w:rsid w:val="000F0E0E"/>
    <w:rsid w:val="000F21DF"/>
    <w:rsid w:val="000F2E75"/>
    <w:rsid w:val="000F612D"/>
    <w:rsid w:val="000F7187"/>
    <w:rsid w:val="000F7639"/>
    <w:rsid w:val="00100BA6"/>
    <w:rsid w:val="001022FB"/>
    <w:rsid w:val="0010294D"/>
    <w:rsid w:val="00102C47"/>
    <w:rsid w:val="00106D0E"/>
    <w:rsid w:val="00107B4B"/>
    <w:rsid w:val="00110C16"/>
    <w:rsid w:val="0011565B"/>
    <w:rsid w:val="0011767B"/>
    <w:rsid w:val="00117D7F"/>
    <w:rsid w:val="00120B69"/>
    <w:rsid w:val="00120CB2"/>
    <w:rsid w:val="00121403"/>
    <w:rsid w:val="00123987"/>
    <w:rsid w:val="0012651B"/>
    <w:rsid w:val="00126E68"/>
    <w:rsid w:val="00127046"/>
    <w:rsid w:val="00131FEA"/>
    <w:rsid w:val="00132AEA"/>
    <w:rsid w:val="00132D3E"/>
    <w:rsid w:val="00133C71"/>
    <w:rsid w:val="00134884"/>
    <w:rsid w:val="00134AA5"/>
    <w:rsid w:val="001420DD"/>
    <w:rsid w:val="00142B2D"/>
    <w:rsid w:val="00145874"/>
    <w:rsid w:val="00145F43"/>
    <w:rsid w:val="00146765"/>
    <w:rsid w:val="00146E25"/>
    <w:rsid w:val="00147970"/>
    <w:rsid w:val="00150260"/>
    <w:rsid w:val="0015291B"/>
    <w:rsid w:val="00154239"/>
    <w:rsid w:val="00154ACA"/>
    <w:rsid w:val="0015695E"/>
    <w:rsid w:val="00162578"/>
    <w:rsid w:val="00162CB2"/>
    <w:rsid w:val="00163FC2"/>
    <w:rsid w:val="00165E3A"/>
    <w:rsid w:val="00166899"/>
    <w:rsid w:val="001669BA"/>
    <w:rsid w:val="00167857"/>
    <w:rsid w:val="00170184"/>
    <w:rsid w:val="00171694"/>
    <w:rsid w:val="001720AF"/>
    <w:rsid w:val="00174C2C"/>
    <w:rsid w:val="00174F34"/>
    <w:rsid w:val="001758B6"/>
    <w:rsid w:val="001776CE"/>
    <w:rsid w:val="0017787E"/>
    <w:rsid w:val="00177CDF"/>
    <w:rsid w:val="001801AF"/>
    <w:rsid w:val="00181ACB"/>
    <w:rsid w:val="0018218D"/>
    <w:rsid w:val="0018353F"/>
    <w:rsid w:val="0018360C"/>
    <w:rsid w:val="00186A3D"/>
    <w:rsid w:val="001920B3"/>
    <w:rsid w:val="001936CB"/>
    <w:rsid w:val="00196884"/>
    <w:rsid w:val="00197334"/>
    <w:rsid w:val="001A0195"/>
    <w:rsid w:val="001A0F21"/>
    <w:rsid w:val="001A3151"/>
    <w:rsid w:val="001A4C5C"/>
    <w:rsid w:val="001A4DFD"/>
    <w:rsid w:val="001A6794"/>
    <w:rsid w:val="001A7F36"/>
    <w:rsid w:val="001B4A65"/>
    <w:rsid w:val="001B6188"/>
    <w:rsid w:val="001B6575"/>
    <w:rsid w:val="001B6760"/>
    <w:rsid w:val="001B6A1A"/>
    <w:rsid w:val="001B7217"/>
    <w:rsid w:val="001B7832"/>
    <w:rsid w:val="001C1307"/>
    <w:rsid w:val="001C181B"/>
    <w:rsid w:val="001C1FE9"/>
    <w:rsid w:val="001C2536"/>
    <w:rsid w:val="001C5E88"/>
    <w:rsid w:val="001C6375"/>
    <w:rsid w:val="001C690C"/>
    <w:rsid w:val="001C6EFC"/>
    <w:rsid w:val="001C7404"/>
    <w:rsid w:val="001C75BA"/>
    <w:rsid w:val="001C7F81"/>
    <w:rsid w:val="001D01DE"/>
    <w:rsid w:val="001D1BE7"/>
    <w:rsid w:val="001D54F3"/>
    <w:rsid w:val="001D551A"/>
    <w:rsid w:val="001D619A"/>
    <w:rsid w:val="001D6E14"/>
    <w:rsid w:val="001D703C"/>
    <w:rsid w:val="001E00CF"/>
    <w:rsid w:val="001E09BD"/>
    <w:rsid w:val="001E0C7A"/>
    <w:rsid w:val="001E20A6"/>
    <w:rsid w:val="001E217F"/>
    <w:rsid w:val="001E225E"/>
    <w:rsid w:val="001E2823"/>
    <w:rsid w:val="001E2B29"/>
    <w:rsid w:val="001E43E1"/>
    <w:rsid w:val="001F1282"/>
    <w:rsid w:val="001F1DE0"/>
    <w:rsid w:val="001F1F06"/>
    <w:rsid w:val="001F2C0A"/>
    <w:rsid w:val="001F2E75"/>
    <w:rsid w:val="001F4160"/>
    <w:rsid w:val="00200BF3"/>
    <w:rsid w:val="002019A1"/>
    <w:rsid w:val="0020520A"/>
    <w:rsid w:val="00207958"/>
    <w:rsid w:val="00214300"/>
    <w:rsid w:val="0021452B"/>
    <w:rsid w:val="00215971"/>
    <w:rsid w:val="00216103"/>
    <w:rsid w:val="00220DA4"/>
    <w:rsid w:val="002212C6"/>
    <w:rsid w:val="0022226A"/>
    <w:rsid w:val="00224F41"/>
    <w:rsid w:val="002250F8"/>
    <w:rsid w:val="002254DA"/>
    <w:rsid w:val="00226F3F"/>
    <w:rsid w:val="0022739B"/>
    <w:rsid w:val="00227BDA"/>
    <w:rsid w:val="00231C95"/>
    <w:rsid w:val="00232A03"/>
    <w:rsid w:val="00232A2D"/>
    <w:rsid w:val="00232ABB"/>
    <w:rsid w:val="0023666B"/>
    <w:rsid w:val="00237B33"/>
    <w:rsid w:val="00237F6C"/>
    <w:rsid w:val="002416AD"/>
    <w:rsid w:val="0024186E"/>
    <w:rsid w:val="00243FB4"/>
    <w:rsid w:val="002443A5"/>
    <w:rsid w:val="002443AA"/>
    <w:rsid w:val="0024545C"/>
    <w:rsid w:val="0025050D"/>
    <w:rsid w:val="0025074C"/>
    <w:rsid w:val="002512D9"/>
    <w:rsid w:val="00251EF5"/>
    <w:rsid w:val="00253391"/>
    <w:rsid w:val="00253C6C"/>
    <w:rsid w:val="002563AD"/>
    <w:rsid w:val="00261389"/>
    <w:rsid w:val="00263111"/>
    <w:rsid w:val="00263617"/>
    <w:rsid w:val="00264308"/>
    <w:rsid w:val="00265795"/>
    <w:rsid w:val="002667A2"/>
    <w:rsid w:val="002671EB"/>
    <w:rsid w:val="002706B4"/>
    <w:rsid w:val="00270F78"/>
    <w:rsid w:val="002718E3"/>
    <w:rsid w:val="002757EF"/>
    <w:rsid w:val="00275EE1"/>
    <w:rsid w:val="0027615E"/>
    <w:rsid w:val="00281712"/>
    <w:rsid w:val="00281EE5"/>
    <w:rsid w:val="00283649"/>
    <w:rsid w:val="002838CF"/>
    <w:rsid w:val="002847BF"/>
    <w:rsid w:val="00285904"/>
    <w:rsid w:val="00285C07"/>
    <w:rsid w:val="002879DB"/>
    <w:rsid w:val="002901D5"/>
    <w:rsid w:val="00292079"/>
    <w:rsid w:val="00292306"/>
    <w:rsid w:val="00293368"/>
    <w:rsid w:val="00293717"/>
    <w:rsid w:val="00293E54"/>
    <w:rsid w:val="00294C61"/>
    <w:rsid w:val="002966FF"/>
    <w:rsid w:val="00296D02"/>
    <w:rsid w:val="002A377E"/>
    <w:rsid w:val="002A4554"/>
    <w:rsid w:val="002A4FE9"/>
    <w:rsid w:val="002A58C8"/>
    <w:rsid w:val="002A6074"/>
    <w:rsid w:val="002A6A63"/>
    <w:rsid w:val="002A7360"/>
    <w:rsid w:val="002B2279"/>
    <w:rsid w:val="002B2829"/>
    <w:rsid w:val="002B32B7"/>
    <w:rsid w:val="002B3389"/>
    <w:rsid w:val="002B3606"/>
    <w:rsid w:val="002B4D9C"/>
    <w:rsid w:val="002B5F79"/>
    <w:rsid w:val="002B6CDE"/>
    <w:rsid w:val="002C0B48"/>
    <w:rsid w:val="002C2BA8"/>
    <w:rsid w:val="002C78D5"/>
    <w:rsid w:val="002C7A99"/>
    <w:rsid w:val="002D03FF"/>
    <w:rsid w:val="002D0582"/>
    <w:rsid w:val="002D5CE7"/>
    <w:rsid w:val="002D5D37"/>
    <w:rsid w:val="002D5F85"/>
    <w:rsid w:val="002D67E9"/>
    <w:rsid w:val="002D7275"/>
    <w:rsid w:val="002D79C6"/>
    <w:rsid w:val="002D7B85"/>
    <w:rsid w:val="002E0A10"/>
    <w:rsid w:val="002E2F04"/>
    <w:rsid w:val="002E2F30"/>
    <w:rsid w:val="002E41F7"/>
    <w:rsid w:val="002E5E6B"/>
    <w:rsid w:val="002F07DB"/>
    <w:rsid w:val="002F11AB"/>
    <w:rsid w:val="002F43DE"/>
    <w:rsid w:val="002F5633"/>
    <w:rsid w:val="002F6935"/>
    <w:rsid w:val="002F6F4B"/>
    <w:rsid w:val="00300195"/>
    <w:rsid w:val="0030019C"/>
    <w:rsid w:val="00300D84"/>
    <w:rsid w:val="00301065"/>
    <w:rsid w:val="003010C3"/>
    <w:rsid w:val="003020F7"/>
    <w:rsid w:val="003034C7"/>
    <w:rsid w:val="00304C28"/>
    <w:rsid w:val="00304FFB"/>
    <w:rsid w:val="00305CA8"/>
    <w:rsid w:val="00307FFE"/>
    <w:rsid w:val="00310567"/>
    <w:rsid w:val="00311B05"/>
    <w:rsid w:val="003124C3"/>
    <w:rsid w:val="0031323E"/>
    <w:rsid w:val="003147D5"/>
    <w:rsid w:val="00314BFF"/>
    <w:rsid w:val="00316748"/>
    <w:rsid w:val="00316E94"/>
    <w:rsid w:val="00316F2C"/>
    <w:rsid w:val="00317412"/>
    <w:rsid w:val="00320BD2"/>
    <w:rsid w:val="00320F17"/>
    <w:rsid w:val="00324132"/>
    <w:rsid w:val="00324D27"/>
    <w:rsid w:val="00324E62"/>
    <w:rsid w:val="003255AD"/>
    <w:rsid w:val="003347E5"/>
    <w:rsid w:val="0033623E"/>
    <w:rsid w:val="00340498"/>
    <w:rsid w:val="00346349"/>
    <w:rsid w:val="003500E1"/>
    <w:rsid w:val="00350921"/>
    <w:rsid w:val="00351EDF"/>
    <w:rsid w:val="0035230A"/>
    <w:rsid w:val="0035284C"/>
    <w:rsid w:val="00353F73"/>
    <w:rsid w:val="00354672"/>
    <w:rsid w:val="00355240"/>
    <w:rsid w:val="00356705"/>
    <w:rsid w:val="0036037D"/>
    <w:rsid w:val="00362FE6"/>
    <w:rsid w:val="00364631"/>
    <w:rsid w:val="00364E9A"/>
    <w:rsid w:val="003653F1"/>
    <w:rsid w:val="0036769E"/>
    <w:rsid w:val="00370717"/>
    <w:rsid w:val="00371FB8"/>
    <w:rsid w:val="003726A9"/>
    <w:rsid w:val="00373697"/>
    <w:rsid w:val="0037635F"/>
    <w:rsid w:val="00376A04"/>
    <w:rsid w:val="0037737A"/>
    <w:rsid w:val="003774F4"/>
    <w:rsid w:val="00382CAF"/>
    <w:rsid w:val="003830BF"/>
    <w:rsid w:val="00386852"/>
    <w:rsid w:val="0038705D"/>
    <w:rsid w:val="00393806"/>
    <w:rsid w:val="00393DBE"/>
    <w:rsid w:val="00394B28"/>
    <w:rsid w:val="00394D7D"/>
    <w:rsid w:val="00394E37"/>
    <w:rsid w:val="00394FA0"/>
    <w:rsid w:val="003951AB"/>
    <w:rsid w:val="00395BF9"/>
    <w:rsid w:val="003A03A7"/>
    <w:rsid w:val="003A2746"/>
    <w:rsid w:val="003A38E9"/>
    <w:rsid w:val="003A4903"/>
    <w:rsid w:val="003A530D"/>
    <w:rsid w:val="003A5691"/>
    <w:rsid w:val="003A758D"/>
    <w:rsid w:val="003B0E26"/>
    <w:rsid w:val="003B24F9"/>
    <w:rsid w:val="003B2D7D"/>
    <w:rsid w:val="003B3ACB"/>
    <w:rsid w:val="003B3B86"/>
    <w:rsid w:val="003B55F7"/>
    <w:rsid w:val="003B656B"/>
    <w:rsid w:val="003B6A9A"/>
    <w:rsid w:val="003B6BD6"/>
    <w:rsid w:val="003B77D9"/>
    <w:rsid w:val="003C080B"/>
    <w:rsid w:val="003C3883"/>
    <w:rsid w:val="003C3CF8"/>
    <w:rsid w:val="003C47C1"/>
    <w:rsid w:val="003C47CC"/>
    <w:rsid w:val="003C5566"/>
    <w:rsid w:val="003D1C0D"/>
    <w:rsid w:val="003D231B"/>
    <w:rsid w:val="003D3A0B"/>
    <w:rsid w:val="003D5B65"/>
    <w:rsid w:val="003D66C6"/>
    <w:rsid w:val="003E10E0"/>
    <w:rsid w:val="003E3091"/>
    <w:rsid w:val="003E387C"/>
    <w:rsid w:val="003E3AA5"/>
    <w:rsid w:val="003E3EE4"/>
    <w:rsid w:val="003E4457"/>
    <w:rsid w:val="003F03E9"/>
    <w:rsid w:val="003F1D5E"/>
    <w:rsid w:val="003F1F5B"/>
    <w:rsid w:val="003F2719"/>
    <w:rsid w:val="003F3C97"/>
    <w:rsid w:val="003F4441"/>
    <w:rsid w:val="003F499D"/>
    <w:rsid w:val="003F4E8E"/>
    <w:rsid w:val="003F57E9"/>
    <w:rsid w:val="003F5F16"/>
    <w:rsid w:val="003F64FA"/>
    <w:rsid w:val="004003F0"/>
    <w:rsid w:val="004006D1"/>
    <w:rsid w:val="004021EF"/>
    <w:rsid w:val="00407A03"/>
    <w:rsid w:val="00410C26"/>
    <w:rsid w:val="00411531"/>
    <w:rsid w:val="00414248"/>
    <w:rsid w:val="004147D5"/>
    <w:rsid w:val="00414C59"/>
    <w:rsid w:val="004154F5"/>
    <w:rsid w:val="00416D05"/>
    <w:rsid w:val="00417293"/>
    <w:rsid w:val="0042204A"/>
    <w:rsid w:val="00423A96"/>
    <w:rsid w:val="00423FF8"/>
    <w:rsid w:val="004256B8"/>
    <w:rsid w:val="0042590A"/>
    <w:rsid w:val="00426ABE"/>
    <w:rsid w:val="00427B3E"/>
    <w:rsid w:val="0043055E"/>
    <w:rsid w:val="00435055"/>
    <w:rsid w:val="00435694"/>
    <w:rsid w:val="00435C1D"/>
    <w:rsid w:val="00437A73"/>
    <w:rsid w:val="00440921"/>
    <w:rsid w:val="00440DC0"/>
    <w:rsid w:val="00444A22"/>
    <w:rsid w:val="00447209"/>
    <w:rsid w:val="004506E9"/>
    <w:rsid w:val="004508FF"/>
    <w:rsid w:val="00450D1E"/>
    <w:rsid w:val="004556DA"/>
    <w:rsid w:val="00456C90"/>
    <w:rsid w:val="00460AA6"/>
    <w:rsid w:val="00460DAE"/>
    <w:rsid w:val="0046158F"/>
    <w:rsid w:val="0046186C"/>
    <w:rsid w:val="00465B55"/>
    <w:rsid w:val="004669CE"/>
    <w:rsid w:val="00467E1D"/>
    <w:rsid w:val="00470ABD"/>
    <w:rsid w:val="004723B4"/>
    <w:rsid w:val="004728F5"/>
    <w:rsid w:val="0047366F"/>
    <w:rsid w:val="0047370A"/>
    <w:rsid w:val="00473A14"/>
    <w:rsid w:val="00473F17"/>
    <w:rsid w:val="004749E5"/>
    <w:rsid w:val="00474E2C"/>
    <w:rsid w:val="0047529F"/>
    <w:rsid w:val="00475911"/>
    <w:rsid w:val="00477F82"/>
    <w:rsid w:val="00480999"/>
    <w:rsid w:val="0048102F"/>
    <w:rsid w:val="00481E52"/>
    <w:rsid w:val="004821FE"/>
    <w:rsid w:val="00483375"/>
    <w:rsid w:val="0048360F"/>
    <w:rsid w:val="00484614"/>
    <w:rsid w:val="00484D5D"/>
    <w:rsid w:val="004851F0"/>
    <w:rsid w:val="00490D8A"/>
    <w:rsid w:val="00491CEB"/>
    <w:rsid w:val="0049383A"/>
    <w:rsid w:val="004962B8"/>
    <w:rsid w:val="00497B5C"/>
    <w:rsid w:val="004A2316"/>
    <w:rsid w:val="004A3343"/>
    <w:rsid w:val="004A3875"/>
    <w:rsid w:val="004A43A3"/>
    <w:rsid w:val="004A72C3"/>
    <w:rsid w:val="004A7AF5"/>
    <w:rsid w:val="004A7F1C"/>
    <w:rsid w:val="004B09F1"/>
    <w:rsid w:val="004B0E80"/>
    <w:rsid w:val="004B41C1"/>
    <w:rsid w:val="004B4447"/>
    <w:rsid w:val="004B4A13"/>
    <w:rsid w:val="004B5B89"/>
    <w:rsid w:val="004B5C33"/>
    <w:rsid w:val="004C02F1"/>
    <w:rsid w:val="004C0EA3"/>
    <w:rsid w:val="004C45B0"/>
    <w:rsid w:val="004C4EDF"/>
    <w:rsid w:val="004C55BB"/>
    <w:rsid w:val="004C6757"/>
    <w:rsid w:val="004D089F"/>
    <w:rsid w:val="004D5482"/>
    <w:rsid w:val="004D743A"/>
    <w:rsid w:val="004E15AA"/>
    <w:rsid w:val="004E32A0"/>
    <w:rsid w:val="004E365A"/>
    <w:rsid w:val="004E3D35"/>
    <w:rsid w:val="004E3DD1"/>
    <w:rsid w:val="004E418E"/>
    <w:rsid w:val="004E4770"/>
    <w:rsid w:val="004E522C"/>
    <w:rsid w:val="004E633E"/>
    <w:rsid w:val="004E6B70"/>
    <w:rsid w:val="004E708C"/>
    <w:rsid w:val="004F10F8"/>
    <w:rsid w:val="004F21EF"/>
    <w:rsid w:val="004F27AC"/>
    <w:rsid w:val="00500489"/>
    <w:rsid w:val="00500B5A"/>
    <w:rsid w:val="00501D9B"/>
    <w:rsid w:val="005030F8"/>
    <w:rsid w:val="00506223"/>
    <w:rsid w:val="0050768A"/>
    <w:rsid w:val="00512D57"/>
    <w:rsid w:val="00514F20"/>
    <w:rsid w:val="00514FE6"/>
    <w:rsid w:val="0051656A"/>
    <w:rsid w:val="00516FB9"/>
    <w:rsid w:val="00520F81"/>
    <w:rsid w:val="00520FB6"/>
    <w:rsid w:val="00521BD2"/>
    <w:rsid w:val="00521D79"/>
    <w:rsid w:val="00522394"/>
    <w:rsid w:val="0052723B"/>
    <w:rsid w:val="005302D3"/>
    <w:rsid w:val="005306D7"/>
    <w:rsid w:val="00531B42"/>
    <w:rsid w:val="00532213"/>
    <w:rsid w:val="00540B32"/>
    <w:rsid w:val="005425F5"/>
    <w:rsid w:val="0054293A"/>
    <w:rsid w:val="00542EA9"/>
    <w:rsid w:val="0054381B"/>
    <w:rsid w:val="00544381"/>
    <w:rsid w:val="00545444"/>
    <w:rsid w:val="00545834"/>
    <w:rsid w:val="00546C3C"/>
    <w:rsid w:val="00552911"/>
    <w:rsid w:val="00554AB9"/>
    <w:rsid w:val="00554E81"/>
    <w:rsid w:val="00556ADA"/>
    <w:rsid w:val="00557807"/>
    <w:rsid w:val="00562545"/>
    <w:rsid w:val="00563F1E"/>
    <w:rsid w:val="00564633"/>
    <w:rsid w:val="00565548"/>
    <w:rsid w:val="005701C9"/>
    <w:rsid w:val="00572301"/>
    <w:rsid w:val="00574212"/>
    <w:rsid w:val="00576CF0"/>
    <w:rsid w:val="0057721E"/>
    <w:rsid w:val="005807E9"/>
    <w:rsid w:val="00582019"/>
    <w:rsid w:val="00583084"/>
    <w:rsid w:val="005835FC"/>
    <w:rsid w:val="00584593"/>
    <w:rsid w:val="00584E15"/>
    <w:rsid w:val="005854FD"/>
    <w:rsid w:val="00585995"/>
    <w:rsid w:val="00585E12"/>
    <w:rsid w:val="005860C6"/>
    <w:rsid w:val="00586345"/>
    <w:rsid w:val="00586CAC"/>
    <w:rsid w:val="0059014A"/>
    <w:rsid w:val="0059585C"/>
    <w:rsid w:val="005A53FF"/>
    <w:rsid w:val="005A5E5D"/>
    <w:rsid w:val="005A5EC0"/>
    <w:rsid w:val="005A68A4"/>
    <w:rsid w:val="005B0822"/>
    <w:rsid w:val="005B1C8B"/>
    <w:rsid w:val="005B2ADC"/>
    <w:rsid w:val="005B3CD3"/>
    <w:rsid w:val="005B479A"/>
    <w:rsid w:val="005B5A93"/>
    <w:rsid w:val="005B6D4E"/>
    <w:rsid w:val="005C21E9"/>
    <w:rsid w:val="005C350C"/>
    <w:rsid w:val="005C3CF0"/>
    <w:rsid w:val="005C5401"/>
    <w:rsid w:val="005C565F"/>
    <w:rsid w:val="005C6F56"/>
    <w:rsid w:val="005C7713"/>
    <w:rsid w:val="005D0DA6"/>
    <w:rsid w:val="005D2670"/>
    <w:rsid w:val="005D341C"/>
    <w:rsid w:val="005D3AB7"/>
    <w:rsid w:val="005D49D4"/>
    <w:rsid w:val="005D5492"/>
    <w:rsid w:val="005D6BBF"/>
    <w:rsid w:val="005D6CC4"/>
    <w:rsid w:val="005E0DDC"/>
    <w:rsid w:val="005E28F0"/>
    <w:rsid w:val="005E3804"/>
    <w:rsid w:val="005E3F02"/>
    <w:rsid w:val="005E47F2"/>
    <w:rsid w:val="005E4BA8"/>
    <w:rsid w:val="00601C64"/>
    <w:rsid w:val="006030B8"/>
    <w:rsid w:val="00603109"/>
    <w:rsid w:val="0060345A"/>
    <w:rsid w:val="006055A5"/>
    <w:rsid w:val="00605723"/>
    <w:rsid w:val="00605B5B"/>
    <w:rsid w:val="00606174"/>
    <w:rsid w:val="00606D59"/>
    <w:rsid w:val="006121BD"/>
    <w:rsid w:val="00612600"/>
    <w:rsid w:val="006133AC"/>
    <w:rsid w:val="00613E4F"/>
    <w:rsid w:val="00613E75"/>
    <w:rsid w:val="00616C2E"/>
    <w:rsid w:val="00617345"/>
    <w:rsid w:val="006210CA"/>
    <w:rsid w:val="006217E7"/>
    <w:rsid w:val="006226C4"/>
    <w:rsid w:val="00624C9F"/>
    <w:rsid w:val="00626EF9"/>
    <w:rsid w:val="00626F8D"/>
    <w:rsid w:val="0063052F"/>
    <w:rsid w:val="0063056C"/>
    <w:rsid w:val="00630875"/>
    <w:rsid w:val="0063378E"/>
    <w:rsid w:val="00633BBA"/>
    <w:rsid w:val="00634457"/>
    <w:rsid w:val="00634466"/>
    <w:rsid w:val="0063482F"/>
    <w:rsid w:val="00637151"/>
    <w:rsid w:val="006375D9"/>
    <w:rsid w:val="006405E2"/>
    <w:rsid w:val="00640C6C"/>
    <w:rsid w:val="00642578"/>
    <w:rsid w:val="00643275"/>
    <w:rsid w:val="006441C7"/>
    <w:rsid w:val="00644AFD"/>
    <w:rsid w:val="00646353"/>
    <w:rsid w:val="006467DE"/>
    <w:rsid w:val="00646966"/>
    <w:rsid w:val="00652CA7"/>
    <w:rsid w:val="006533E5"/>
    <w:rsid w:val="00653AB4"/>
    <w:rsid w:val="00657276"/>
    <w:rsid w:val="00657724"/>
    <w:rsid w:val="00660FF9"/>
    <w:rsid w:val="006611AF"/>
    <w:rsid w:val="00665265"/>
    <w:rsid w:val="00670B31"/>
    <w:rsid w:val="006717FE"/>
    <w:rsid w:val="006719FC"/>
    <w:rsid w:val="00674C82"/>
    <w:rsid w:val="00675A07"/>
    <w:rsid w:val="00676A2E"/>
    <w:rsid w:val="00676B50"/>
    <w:rsid w:val="00677F20"/>
    <w:rsid w:val="006806C8"/>
    <w:rsid w:val="00682AD8"/>
    <w:rsid w:val="00685470"/>
    <w:rsid w:val="006854AE"/>
    <w:rsid w:val="00690712"/>
    <w:rsid w:val="006908E2"/>
    <w:rsid w:val="0069326C"/>
    <w:rsid w:val="00693894"/>
    <w:rsid w:val="00693A2A"/>
    <w:rsid w:val="0069480B"/>
    <w:rsid w:val="00696849"/>
    <w:rsid w:val="00696D85"/>
    <w:rsid w:val="006A00E7"/>
    <w:rsid w:val="006A0B3F"/>
    <w:rsid w:val="006A1047"/>
    <w:rsid w:val="006A11C4"/>
    <w:rsid w:val="006A1B91"/>
    <w:rsid w:val="006A1DFC"/>
    <w:rsid w:val="006A21E2"/>
    <w:rsid w:val="006A322B"/>
    <w:rsid w:val="006A324D"/>
    <w:rsid w:val="006A41E5"/>
    <w:rsid w:val="006A44AE"/>
    <w:rsid w:val="006A5062"/>
    <w:rsid w:val="006A5625"/>
    <w:rsid w:val="006A576C"/>
    <w:rsid w:val="006A5F45"/>
    <w:rsid w:val="006A63D1"/>
    <w:rsid w:val="006A69AE"/>
    <w:rsid w:val="006A7214"/>
    <w:rsid w:val="006B03FE"/>
    <w:rsid w:val="006B0583"/>
    <w:rsid w:val="006B31C1"/>
    <w:rsid w:val="006B3653"/>
    <w:rsid w:val="006B3CE9"/>
    <w:rsid w:val="006B4721"/>
    <w:rsid w:val="006B57A6"/>
    <w:rsid w:val="006B70C3"/>
    <w:rsid w:val="006B7805"/>
    <w:rsid w:val="006B7B82"/>
    <w:rsid w:val="006C3289"/>
    <w:rsid w:val="006C42EC"/>
    <w:rsid w:val="006C619A"/>
    <w:rsid w:val="006C6251"/>
    <w:rsid w:val="006C6931"/>
    <w:rsid w:val="006C75BF"/>
    <w:rsid w:val="006D0080"/>
    <w:rsid w:val="006D153B"/>
    <w:rsid w:val="006D2078"/>
    <w:rsid w:val="006D2BE1"/>
    <w:rsid w:val="006D775A"/>
    <w:rsid w:val="006E1AE7"/>
    <w:rsid w:val="006E291B"/>
    <w:rsid w:val="006E51A9"/>
    <w:rsid w:val="006E5A67"/>
    <w:rsid w:val="006E7218"/>
    <w:rsid w:val="006E76FF"/>
    <w:rsid w:val="006F14BA"/>
    <w:rsid w:val="006F22A4"/>
    <w:rsid w:val="006F2D84"/>
    <w:rsid w:val="006F2DB4"/>
    <w:rsid w:val="006F507B"/>
    <w:rsid w:val="006F57C5"/>
    <w:rsid w:val="00701FA4"/>
    <w:rsid w:val="007020DC"/>
    <w:rsid w:val="00704134"/>
    <w:rsid w:val="007067B9"/>
    <w:rsid w:val="0070680B"/>
    <w:rsid w:val="00710AB1"/>
    <w:rsid w:val="0071205F"/>
    <w:rsid w:val="00712170"/>
    <w:rsid w:val="00712751"/>
    <w:rsid w:val="007131AB"/>
    <w:rsid w:val="00713407"/>
    <w:rsid w:val="00714D4C"/>
    <w:rsid w:val="007165DE"/>
    <w:rsid w:val="00717F65"/>
    <w:rsid w:val="00722C2C"/>
    <w:rsid w:val="00723DCC"/>
    <w:rsid w:val="00724033"/>
    <w:rsid w:val="00725619"/>
    <w:rsid w:val="007274BF"/>
    <w:rsid w:val="00730CF3"/>
    <w:rsid w:val="007336A3"/>
    <w:rsid w:val="00733A2D"/>
    <w:rsid w:val="00735448"/>
    <w:rsid w:val="00736086"/>
    <w:rsid w:val="00736564"/>
    <w:rsid w:val="00736ABE"/>
    <w:rsid w:val="007374D3"/>
    <w:rsid w:val="007400B3"/>
    <w:rsid w:val="00740131"/>
    <w:rsid w:val="00740745"/>
    <w:rsid w:val="00740E29"/>
    <w:rsid w:val="00740E8F"/>
    <w:rsid w:val="00741B7F"/>
    <w:rsid w:val="00742BB8"/>
    <w:rsid w:val="007444BF"/>
    <w:rsid w:val="00745413"/>
    <w:rsid w:val="00746F86"/>
    <w:rsid w:val="007527BC"/>
    <w:rsid w:val="007557D2"/>
    <w:rsid w:val="007564FF"/>
    <w:rsid w:val="00761C17"/>
    <w:rsid w:val="00762A03"/>
    <w:rsid w:val="00764007"/>
    <w:rsid w:val="007652E1"/>
    <w:rsid w:val="00765EA7"/>
    <w:rsid w:val="00770051"/>
    <w:rsid w:val="0077051C"/>
    <w:rsid w:val="00771A2A"/>
    <w:rsid w:val="00775F12"/>
    <w:rsid w:val="00776728"/>
    <w:rsid w:val="00776EEF"/>
    <w:rsid w:val="007778E8"/>
    <w:rsid w:val="00780134"/>
    <w:rsid w:val="007807ED"/>
    <w:rsid w:val="00784D00"/>
    <w:rsid w:val="00790107"/>
    <w:rsid w:val="00790CF6"/>
    <w:rsid w:val="00793307"/>
    <w:rsid w:val="007933BB"/>
    <w:rsid w:val="00793A77"/>
    <w:rsid w:val="007944BC"/>
    <w:rsid w:val="00794EC1"/>
    <w:rsid w:val="00795AFF"/>
    <w:rsid w:val="00796217"/>
    <w:rsid w:val="00796310"/>
    <w:rsid w:val="00796918"/>
    <w:rsid w:val="007A06CE"/>
    <w:rsid w:val="007A0BAF"/>
    <w:rsid w:val="007A0C69"/>
    <w:rsid w:val="007A157E"/>
    <w:rsid w:val="007A1BD0"/>
    <w:rsid w:val="007A1D85"/>
    <w:rsid w:val="007A21B1"/>
    <w:rsid w:val="007A26A7"/>
    <w:rsid w:val="007A426F"/>
    <w:rsid w:val="007A7079"/>
    <w:rsid w:val="007A7135"/>
    <w:rsid w:val="007B2E64"/>
    <w:rsid w:val="007B3EE2"/>
    <w:rsid w:val="007C01C9"/>
    <w:rsid w:val="007C0791"/>
    <w:rsid w:val="007C12F5"/>
    <w:rsid w:val="007C1E73"/>
    <w:rsid w:val="007C2ECE"/>
    <w:rsid w:val="007C537F"/>
    <w:rsid w:val="007C682C"/>
    <w:rsid w:val="007D0252"/>
    <w:rsid w:val="007D17C1"/>
    <w:rsid w:val="007D1A53"/>
    <w:rsid w:val="007D3F6F"/>
    <w:rsid w:val="007D42AB"/>
    <w:rsid w:val="007D43EE"/>
    <w:rsid w:val="007D77DE"/>
    <w:rsid w:val="007E001F"/>
    <w:rsid w:val="007E1206"/>
    <w:rsid w:val="007E1377"/>
    <w:rsid w:val="007E1B08"/>
    <w:rsid w:val="007E2556"/>
    <w:rsid w:val="007E2A8D"/>
    <w:rsid w:val="007E3467"/>
    <w:rsid w:val="007E4FE2"/>
    <w:rsid w:val="007E5C50"/>
    <w:rsid w:val="007E6E43"/>
    <w:rsid w:val="007E7EEB"/>
    <w:rsid w:val="007F04F2"/>
    <w:rsid w:val="007F146E"/>
    <w:rsid w:val="007F1EDF"/>
    <w:rsid w:val="007F358C"/>
    <w:rsid w:val="007F3775"/>
    <w:rsid w:val="007F3934"/>
    <w:rsid w:val="007F580B"/>
    <w:rsid w:val="007F5FB3"/>
    <w:rsid w:val="007F7859"/>
    <w:rsid w:val="008027DB"/>
    <w:rsid w:val="00802F07"/>
    <w:rsid w:val="0080341B"/>
    <w:rsid w:val="008108A6"/>
    <w:rsid w:val="00812303"/>
    <w:rsid w:val="00814B7D"/>
    <w:rsid w:val="00814D78"/>
    <w:rsid w:val="00815BFB"/>
    <w:rsid w:val="00816A17"/>
    <w:rsid w:val="0082111D"/>
    <w:rsid w:val="00821C38"/>
    <w:rsid w:val="00822FBF"/>
    <w:rsid w:val="00823260"/>
    <w:rsid w:val="008257E1"/>
    <w:rsid w:val="00826E5E"/>
    <w:rsid w:val="00827D85"/>
    <w:rsid w:val="00831CCE"/>
    <w:rsid w:val="00832458"/>
    <w:rsid w:val="00832B82"/>
    <w:rsid w:val="00832C4C"/>
    <w:rsid w:val="0083519B"/>
    <w:rsid w:val="00835AEA"/>
    <w:rsid w:val="00836243"/>
    <w:rsid w:val="00836D5B"/>
    <w:rsid w:val="008371FB"/>
    <w:rsid w:val="008374D2"/>
    <w:rsid w:val="0084289C"/>
    <w:rsid w:val="00843663"/>
    <w:rsid w:val="00843962"/>
    <w:rsid w:val="00850A8D"/>
    <w:rsid w:val="00850AE4"/>
    <w:rsid w:val="00850F22"/>
    <w:rsid w:val="00851C71"/>
    <w:rsid w:val="00853016"/>
    <w:rsid w:val="008537B3"/>
    <w:rsid w:val="00855138"/>
    <w:rsid w:val="00856E8C"/>
    <w:rsid w:val="008579D4"/>
    <w:rsid w:val="00860BC5"/>
    <w:rsid w:val="00864A42"/>
    <w:rsid w:val="008679F2"/>
    <w:rsid w:val="00867C57"/>
    <w:rsid w:val="00867EB6"/>
    <w:rsid w:val="00871218"/>
    <w:rsid w:val="00872D8D"/>
    <w:rsid w:val="00874CD3"/>
    <w:rsid w:val="008805ED"/>
    <w:rsid w:val="00883CAB"/>
    <w:rsid w:val="00885C12"/>
    <w:rsid w:val="0089111C"/>
    <w:rsid w:val="00892EF8"/>
    <w:rsid w:val="00896327"/>
    <w:rsid w:val="008969A9"/>
    <w:rsid w:val="00896D74"/>
    <w:rsid w:val="008A0737"/>
    <w:rsid w:val="008A18B2"/>
    <w:rsid w:val="008A3B82"/>
    <w:rsid w:val="008A4126"/>
    <w:rsid w:val="008A49CF"/>
    <w:rsid w:val="008A683E"/>
    <w:rsid w:val="008A6E92"/>
    <w:rsid w:val="008B0340"/>
    <w:rsid w:val="008B3221"/>
    <w:rsid w:val="008B3BAE"/>
    <w:rsid w:val="008B572F"/>
    <w:rsid w:val="008C013C"/>
    <w:rsid w:val="008C1062"/>
    <w:rsid w:val="008C2345"/>
    <w:rsid w:val="008C268D"/>
    <w:rsid w:val="008C34B7"/>
    <w:rsid w:val="008C3F5F"/>
    <w:rsid w:val="008C450D"/>
    <w:rsid w:val="008C4E91"/>
    <w:rsid w:val="008C56E6"/>
    <w:rsid w:val="008C5EDD"/>
    <w:rsid w:val="008C7EAF"/>
    <w:rsid w:val="008D01B8"/>
    <w:rsid w:val="008D0B1F"/>
    <w:rsid w:val="008D137E"/>
    <w:rsid w:val="008D1819"/>
    <w:rsid w:val="008D4D8F"/>
    <w:rsid w:val="008D4F8D"/>
    <w:rsid w:val="008D52D0"/>
    <w:rsid w:val="008D60D1"/>
    <w:rsid w:val="008D6BF3"/>
    <w:rsid w:val="008D71DC"/>
    <w:rsid w:val="008D7CF2"/>
    <w:rsid w:val="008E0A2D"/>
    <w:rsid w:val="008E1D8B"/>
    <w:rsid w:val="008E2903"/>
    <w:rsid w:val="008E49C4"/>
    <w:rsid w:val="008E4AB1"/>
    <w:rsid w:val="008E61E3"/>
    <w:rsid w:val="008E6E05"/>
    <w:rsid w:val="008F268F"/>
    <w:rsid w:val="008F297B"/>
    <w:rsid w:val="008F3001"/>
    <w:rsid w:val="008F52CE"/>
    <w:rsid w:val="008F603C"/>
    <w:rsid w:val="008F6062"/>
    <w:rsid w:val="008F6699"/>
    <w:rsid w:val="008F66F0"/>
    <w:rsid w:val="008F6B72"/>
    <w:rsid w:val="009002CC"/>
    <w:rsid w:val="00900E75"/>
    <w:rsid w:val="0090100B"/>
    <w:rsid w:val="009027FA"/>
    <w:rsid w:val="009035CA"/>
    <w:rsid w:val="009052F3"/>
    <w:rsid w:val="0090596B"/>
    <w:rsid w:val="00906408"/>
    <w:rsid w:val="009102CC"/>
    <w:rsid w:val="00911545"/>
    <w:rsid w:val="0091188A"/>
    <w:rsid w:val="009129BA"/>
    <w:rsid w:val="00913C46"/>
    <w:rsid w:val="00914062"/>
    <w:rsid w:val="00916315"/>
    <w:rsid w:val="009215CA"/>
    <w:rsid w:val="00921735"/>
    <w:rsid w:val="00924AD6"/>
    <w:rsid w:val="00925B7B"/>
    <w:rsid w:val="00926730"/>
    <w:rsid w:val="0092795A"/>
    <w:rsid w:val="00930C9B"/>
    <w:rsid w:val="0093253C"/>
    <w:rsid w:val="0093339B"/>
    <w:rsid w:val="00933B28"/>
    <w:rsid w:val="00933CF0"/>
    <w:rsid w:val="00934F52"/>
    <w:rsid w:val="00936F66"/>
    <w:rsid w:val="00937342"/>
    <w:rsid w:val="00940B9D"/>
    <w:rsid w:val="00942092"/>
    <w:rsid w:val="00944F55"/>
    <w:rsid w:val="009450A2"/>
    <w:rsid w:val="009452EF"/>
    <w:rsid w:val="00950DCD"/>
    <w:rsid w:val="009519A3"/>
    <w:rsid w:val="00952933"/>
    <w:rsid w:val="009533C1"/>
    <w:rsid w:val="00954BA4"/>
    <w:rsid w:val="00957E76"/>
    <w:rsid w:val="00963C2E"/>
    <w:rsid w:val="009648E1"/>
    <w:rsid w:val="0096505A"/>
    <w:rsid w:val="00966B9C"/>
    <w:rsid w:val="0097208F"/>
    <w:rsid w:val="0097265C"/>
    <w:rsid w:val="009765AA"/>
    <w:rsid w:val="009770AC"/>
    <w:rsid w:val="00977E4B"/>
    <w:rsid w:val="009801B2"/>
    <w:rsid w:val="0098065C"/>
    <w:rsid w:val="00980884"/>
    <w:rsid w:val="009808CC"/>
    <w:rsid w:val="00980B7C"/>
    <w:rsid w:val="00980C0D"/>
    <w:rsid w:val="00983B89"/>
    <w:rsid w:val="00984092"/>
    <w:rsid w:val="009867B5"/>
    <w:rsid w:val="009902A1"/>
    <w:rsid w:val="00991D88"/>
    <w:rsid w:val="009930C2"/>
    <w:rsid w:val="009A0FBB"/>
    <w:rsid w:val="009A219F"/>
    <w:rsid w:val="009A2535"/>
    <w:rsid w:val="009A2CB8"/>
    <w:rsid w:val="009A3C68"/>
    <w:rsid w:val="009A4BDD"/>
    <w:rsid w:val="009A4EBB"/>
    <w:rsid w:val="009A4F0C"/>
    <w:rsid w:val="009A501B"/>
    <w:rsid w:val="009A7279"/>
    <w:rsid w:val="009A752F"/>
    <w:rsid w:val="009A7E9B"/>
    <w:rsid w:val="009B134D"/>
    <w:rsid w:val="009B2E22"/>
    <w:rsid w:val="009B3C58"/>
    <w:rsid w:val="009B528F"/>
    <w:rsid w:val="009B5865"/>
    <w:rsid w:val="009B6486"/>
    <w:rsid w:val="009B64B2"/>
    <w:rsid w:val="009B7802"/>
    <w:rsid w:val="009C320D"/>
    <w:rsid w:val="009C3D07"/>
    <w:rsid w:val="009C4750"/>
    <w:rsid w:val="009C7434"/>
    <w:rsid w:val="009C762B"/>
    <w:rsid w:val="009C76BD"/>
    <w:rsid w:val="009C7F71"/>
    <w:rsid w:val="009D024D"/>
    <w:rsid w:val="009D12E2"/>
    <w:rsid w:val="009D1ED7"/>
    <w:rsid w:val="009D21AA"/>
    <w:rsid w:val="009D2557"/>
    <w:rsid w:val="009D275E"/>
    <w:rsid w:val="009D360E"/>
    <w:rsid w:val="009D3706"/>
    <w:rsid w:val="009D401B"/>
    <w:rsid w:val="009D4A62"/>
    <w:rsid w:val="009D4C5A"/>
    <w:rsid w:val="009D5FD5"/>
    <w:rsid w:val="009E2272"/>
    <w:rsid w:val="009E2A14"/>
    <w:rsid w:val="009E410A"/>
    <w:rsid w:val="009E697E"/>
    <w:rsid w:val="009F066F"/>
    <w:rsid w:val="009F273C"/>
    <w:rsid w:val="009F2BF3"/>
    <w:rsid w:val="009F3D2B"/>
    <w:rsid w:val="009F3D34"/>
    <w:rsid w:val="009F4F10"/>
    <w:rsid w:val="009F7262"/>
    <w:rsid w:val="00A01004"/>
    <w:rsid w:val="00A01F85"/>
    <w:rsid w:val="00A03068"/>
    <w:rsid w:val="00A04B63"/>
    <w:rsid w:val="00A0548E"/>
    <w:rsid w:val="00A05CB5"/>
    <w:rsid w:val="00A0633C"/>
    <w:rsid w:val="00A06CF0"/>
    <w:rsid w:val="00A10648"/>
    <w:rsid w:val="00A144FD"/>
    <w:rsid w:val="00A145EA"/>
    <w:rsid w:val="00A14AEC"/>
    <w:rsid w:val="00A16E05"/>
    <w:rsid w:val="00A17BFE"/>
    <w:rsid w:val="00A23565"/>
    <w:rsid w:val="00A24CDF"/>
    <w:rsid w:val="00A2626C"/>
    <w:rsid w:val="00A262C4"/>
    <w:rsid w:val="00A26FBA"/>
    <w:rsid w:val="00A307C5"/>
    <w:rsid w:val="00A32B64"/>
    <w:rsid w:val="00A32E4E"/>
    <w:rsid w:val="00A341D2"/>
    <w:rsid w:val="00A35253"/>
    <w:rsid w:val="00A361B0"/>
    <w:rsid w:val="00A3646F"/>
    <w:rsid w:val="00A37F60"/>
    <w:rsid w:val="00A46C32"/>
    <w:rsid w:val="00A46FFC"/>
    <w:rsid w:val="00A5001F"/>
    <w:rsid w:val="00A522CD"/>
    <w:rsid w:val="00A536B6"/>
    <w:rsid w:val="00A55A34"/>
    <w:rsid w:val="00A5673F"/>
    <w:rsid w:val="00A5684C"/>
    <w:rsid w:val="00A56A41"/>
    <w:rsid w:val="00A56B9D"/>
    <w:rsid w:val="00A56F74"/>
    <w:rsid w:val="00A6028A"/>
    <w:rsid w:val="00A62713"/>
    <w:rsid w:val="00A634D7"/>
    <w:rsid w:val="00A64003"/>
    <w:rsid w:val="00A64BF0"/>
    <w:rsid w:val="00A66A6B"/>
    <w:rsid w:val="00A67243"/>
    <w:rsid w:val="00A67682"/>
    <w:rsid w:val="00A70CBF"/>
    <w:rsid w:val="00A72CF0"/>
    <w:rsid w:val="00A74FF3"/>
    <w:rsid w:val="00A76D25"/>
    <w:rsid w:val="00A8187F"/>
    <w:rsid w:val="00A8296A"/>
    <w:rsid w:val="00A82B60"/>
    <w:rsid w:val="00A87228"/>
    <w:rsid w:val="00A93F69"/>
    <w:rsid w:val="00A94282"/>
    <w:rsid w:val="00A94799"/>
    <w:rsid w:val="00A951D0"/>
    <w:rsid w:val="00A95890"/>
    <w:rsid w:val="00A97295"/>
    <w:rsid w:val="00A978E5"/>
    <w:rsid w:val="00AA0FB9"/>
    <w:rsid w:val="00AA0FC0"/>
    <w:rsid w:val="00AA1A09"/>
    <w:rsid w:val="00AA484C"/>
    <w:rsid w:val="00AA4D78"/>
    <w:rsid w:val="00AA5165"/>
    <w:rsid w:val="00AA694B"/>
    <w:rsid w:val="00AA6B4A"/>
    <w:rsid w:val="00AA6F71"/>
    <w:rsid w:val="00AA7E95"/>
    <w:rsid w:val="00AB00DB"/>
    <w:rsid w:val="00AB072D"/>
    <w:rsid w:val="00AB1304"/>
    <w:rsid w:val="00AB2A40"/>
    <w:rsid w:val="00AB2BCF"/>
    <w:rsid w:val="00AB43E8"/>
    <w:rsid w:val="00AB477A"/>
    <w:rsid w:val="00AB4E37"/>
    <w:rsid w:val="00AB4ED2"/>
    <w:rsid w:val="00AB567B"/>
    <w:rsid w:val="00AB73FC"/>
    <w:rsid w:val="00AC193B"/>
    <w:rsid w:val="00AC1BE2"/>
    <w:rsid w:val="00AC2ED4"/>
    <w:rsid w:val="00AC5121"/>
    <w:rsid w:val="00AC6598"/>
    <w:rsid w:val="00AC6A13"/>
    <w:rsid w:val="00AC72D9"/>
    <w:rsid w:val="00AC7E5C"/>
    <w:rsid w:val="00AC7EC0"/>
    <w:rsid w:val="00AD28EF"/>
    <w:rsid w:val="00AD4097"/>
    <w:rsid w:val="00AD763D"/>
    <w:rsid w:val="00AE1077"/>
    <w:rsid w:val="00AE276F"/>
    <w:rsid w:val="00AE2853"/>
    <w:rsid w:val="00AE32A4"/>
    <w:rsid w:val="00AE5992"/>
    <w:rsid w:val="00AE60AE"/>
    <w:rsid w:val="00AE689F"/>
    <w:rsid w:val="00AE7925"/>
    <w:rsid w:val="00AF0114"/>
    <w:rsid w:val="00AF1976"/>
    <w:rsid w:val="00AF1E3E"/>
    <w:rsid w:val="00AF2639"/>
    <w:rsid w:val="00AF305D"/>
    <w:rsid w:val="00AF4777"/>
    <w:rsid w:val="00AF4BAD"/>
    <w:rsid w:val="00AF6343"/>
    <w:rsid w:val="00AF63B1"/>
    <w:rsid w:val="00AF71F1"/>
    <w:rsid w:val="00AF7901"/>
    <w:rsid w:val="00B01705"/>
    <w:rsid w:val="00B0247F"/>
    <w:rsid w:val="00B04F01"/>
    <w:rsid w:val="00B05AEF"/>
    <w:rsid w:val="00B064F2"/>
    <w:rsid w:val="00B06907"/>
    <w:rsid w:val="00B07007"/>
    <w:rsid w:val="00B10674"/>
    <w:rsid w:val="00B11169"/>
    <w:rsid w:val="00B11E11"/>
    <w:rsid w:val="00B13662"/>
    <w:rsid w:val="00B14C5B"/>
    <w:rsid w:val="00B14E9F"/>
    <w:rsid w:val="00B15995"/>
    <w:rsid w:val="00B17185"/>
    <w:rsid w:val="00B171CC"/>
    <w:rsid w:val="00B17B12"/>
    <w:rsid w:val="00B203FC"/>
    <w:rsid w:val="00B2051F"/>
    <w:rsid w:val="00B20E7A"/>
    <w:rsid w:val="00B212FB"/>
    <w:rsid w:val="00B22EA6"/>
    <w:rsid w:val="00B2365F"/>
    <w:rsid w:val="00B239B4"/>
    <w:rsid w:val="00B247DD"/>
    <w:rsid w:val="00B26955"/>
    <w:rsid w:val="00B27511"/>
    <w:rsid w:val="00B319B9"/>
    <w:rsid w:val="00B31D44"/>
    <w:rsid w:val="00B3330D"/>
    <w:rsid w:val="00B35566"/>
    <w:rsid w:val="00B375CC"/>
    <w:rsid w:val="00B37D91"/>
    <w:rsid w:val="00B417F0"/>
    <w:rsid w:val="00B41B3F"/>
    <w:rsid w:val="00B41BF9"/>
    <w:rsid w:val="00B4584D"/>
    <w:rsid w:val="00B4670F"/>
    <w:rsid w:val="00B46C3A"/>
    <w:rsid w:val="00B47756"/>
    <w:rsid w:val="00B47A6A"/>
    <w:rsid w:val="00B5082E"/>
    <w:rsid w:val="00B5093D"/>
    <w:rsid w:val="00B50C92"/>
    <w:rsid w:val="00B51674"/>
    <w:rsid w:val="00B539B1"/>
    <w:rsid w:val="00B54212"/>
    <w:rsid w:val="00B55A50"/>
    <w:rsid w:val="00B5665C"/>
    <w:rsid w:val="00B5778F"/>
    <w:rsid w:val="00B57CCE"/>
    <w:rsid w:val="00B61DAB"/>
    <w:rsid w:val="00B62AEB"/>
    <w:rsid w:val="00B643FA"/>
    <w:rsid w:val="00B6511C"/>
    <w:rsid w:val="00B66ABF"/>
    <w:rsid w:val="00B731A2"/>
    <w:rsid w:val="00B7320C"/>
    <w:rsid w:val="00B7489E"/>
    <w:rsid w:val="00B74ACA"/>
    <w:rsid w:val="00B74BF9"/>
    <w:rsid w:val="00B762EE"/>
    <w:rsid w:val="00B77276"/>
    <w:rsid w:val="00B7769B"/>
    <w:rsid w:val="00B814AE"/>
    <w:rsid w:val="00B843F8"/>
    <w:rsid w:val="00B84691"/>
    <w:rsid w:val="00B853CD"/>
    <w:rsid w:val="00B90F20"/>
    <w:rsid w:val="00B914DC"/>
    <w:rsid w:val="00B918F7"/>
    <w:rsid w:val="00B91D35"/>
    <w:rsid w:val="00B93459"/>
    <w:rsid w:val="00B953E3"/>
    <w:rsid w:val="00B956F7"/>
    <w:rsid w:val="00B965B7"/>
    <w:rsid w:val="00B96959"/>
    <w:rsid w:val="00B97182"/>
    <w:rsid w:val="00B97412"/>
    <w:rsid w:val="00BA09ED"/>
    <w:rsid w:val="00BA1A06"/>
    <w:rsid w:val="00BA2019"/>
    <w:rsid w:val="00BA467F"/>
    <w:rsid w:val="00BA587F"/>
    <w:rsid w:val="00BB0214"/>
    <w:rsid w:val="00BB179A"/>
    <w:rsid w:val="00BB290E"/>
    <w:rsid w:val="00BB3304"/>
    <w:rsid w:val="00BB3483"/>
    <w:rsid w:val="00BB413D"/>
    <w:rsid w:val="00BB4B95"/>
    <w:rsid w:val="00BB591C"/>
    <w:rsid w:val="00BB5C0A"/>
    <w:rsid w:val="00BB7AB4"/>
    <w:rsid w:val="00BB7F60"/>
    <w:rsid w:val="00BB7F67"/>
    <w:rsid w:val="00BC0B0F"/>
    <w:rsid w:val="00BC172D"/>
    <w:rsid w:val="00BC2890"/>
    <w:rsid w:val="00BC3A86"/>
    <w:rsid w:val="00BC3DAB"/>
    <w:rsid w:val="00BC650A"/>
    <w:rsid w:val="00BC6918"/>
    <w:rsid w:val="00BC7A74"/>
    <w:rsid w:val="00BC7DC9"/>
    <w:rsid w:val="00BD0B4C"/>
    <w:rsid w:val="00BD2559"/>
    <w:rsid w:val="00BD515E"/>
    <w:rsid w:val="00BD59AD"/>
    <w:rsid w:val="00BD5E39"/>
    <w:rsid w:val="00BD660D"/>
    <w:rsid w:val="00BD6D0B"/>
    <w:rsid w:val="00BE155F"/>
    <w:rsid w:val="00BE1FFF"/>
    <w:rsid w:val="00BE2020"/>
    <w:rsid w:val="00BE2043"/>
    <w:rsid w:val="00BE2090"/>
    <w:rsid w:val="00BE2579"/>
    <w:rsid w:val="00BE26FE"/>
    <w:rsid w:val="00BE29F6"/>
    <w:rsid w:val="00BE3BE3"/>
    <w:rsid w:val="00BE43E9"/>
    <w:rsid w:val="00BE55FF"/>
    <w:rsid w:val="00BE5AC0"/>
    <w:rsid w:val="00BE79D7"/>
    <w:rsid w:val="00BE7DFF"/>
    <w:rsid w:val="00BF2055"/>
    <w:rsid w:val="00BF3461"/>
    <w:rsid w:val="00BF35C8"/>
    <w:rsid w:val="00BF60C6"/>
    <w:rsid w:val="00BF6AC7"/>
    <w:rsid w:val="00C002A1"/>
    <w:rsid w:val="00C003F9"/>
    <w:rsid w:val="00C00E22"/>
    <w:rsid w:val="00C00E67"/>
    <w:rsid w:val="00C022D3"/>
    <w:rsid w:val="00C0258C"/>
    <w:rsid w:val="00C028A0"/>
    <w:rsid w:val="00C04D4C"/>
    <w:rsid w:val="00C050E2"/>
    <w:rsid w:val="00C061B5"/>
    <w:rsid w:val="00C07D94"/>
    <w:rsid w:val="00C10442"/>
    <w:rsid w:val="00C11EF5"/>
    <w:rsid w:val="00C13B50"/>
    <w:rsid w:val="00C142F1"/>
    <w:rsid w:val="00C15C31"/>
    <w:rsid w:val="00C162D0"/>
    <w:rsid w:val="00C164D3"/>
    <w:rsid w:val="00C207C3"/>
    <w:rsid w:val="00C208AA"/>
    <w:rsid w:val="00C20DB8"/>
    <w:rsid w:val="00C21ABE"/>
    <w:rsid w:val="00C23048"/>
    <w:rsid w:val="00C261EB"/>
    <w:rsid w:val="00C271C7"/>
    <w:rsid w:val="00C27FD5"/>
    <w:rsid w:val="00C30D00"/>
    <w:rsid w:val="00C31E42"/>
    <w:rsid w:val="00C35802"/>
    <w:rsid w:val="00C359AA"/>
    <w:rsid w:val="00C40333"/>
    <w:rsid w:val="00C40D7E"/>
    <w:rsid w:val="00C4384A"/>
    <w:rsid w:val="00C43D64"/>
    <w:rsid w:val="00C44FD5"/>
    <w:rsid w:val="00C454C0"/>
    <w:rsid w:val="00C506FC"/>
    <w:rsid w:val="00C5171F"/>
    <w:rsid w:val="00C52F85"/>
    <w:rsid w:val="00C53622"/>
    <w:rsid w:val="00C54309"/>
    <w:rsid w:val="00C55760"/>
    <w:rsid w:val="00C55D59"/>
    <w:rsid w:val="00C61835"/>
    <w:rsid w:val="00C620E6"/>
    <w:rsid w:val="00C62D83"/>
    <w:rsid w:val="00C6312C"/>
    <w:rsid w:val="00C6398D"/>
    <w:rsid w:val="00C63DE3"/>
    <w:rsid w:val="00C649A9"/>
    <w:rsid w:val="00C64A73"/>
    <w:rsid w:val="00C65A7E"/>
    <w:rsid w:val="00C6655C"/>
    <w:rsid w:val="00C70A4B"/>
    <w:rsid w:val="00C7100A"/>
    <w:rsid w:val="00C71037"/>
    <w:rsid w:val="00C73A32"/>
    <w:rsid w:val="00C73D0F"/>
    <w:rsid w:val="00C7515C"/>
    <w:rsid w:val="00C76A6B"/>
    <w:rsid w:val="00C77130"/>
    <w:rsid w:val="00C77ED7"/>
    <w:rsid w:val="00C801BD"/>
    <w:rsid w:val="00C80CFE"/>
    <w:rsid w:val="00C80D51"/>
    <w:rsid w:val="00C8296A"/>
    <w:rsid w:val="00C862D4"/>
    <w:rsid w:val="00C90569"/>
    <w:rsid w:val="00C9131D"/>
    <w:rsid w:val="00C91CA2"/>
    <w:rsid w:val="00C91EC4"/>
    <w:rsid w:val="00C920BD"/>
    <w:rsid w:val="00C92771"/>
    <w:rsid w:val="00C95DB3"/>
    <w:rsid w:val="00C9736F"/>
    <w:rsid w:val="00C97A28"/>
    <w:rsid w:val="00C97C72"/>
    <w:rsid w:val="00CA0075"/>
    <w:rsid w:val="00CA08CE"/>
    <w:rsid w:val="00CA5FCB"/>
    <w:rsid w:val="00CA7998"/>
    <w:rsid w:val="00CA7C2B"/>
    <w:rsid w:val="00CB02F2"/>
    <w:rsid w:val="00CB1D1A"/>
    <w:rsid w:val="00CB2992"/>
    <w:rsid w:val="00CB613D"/>
    <w:rsid w:val="00CB7546"/>
    <w:rsid w:val="00CB7827"/>
    <w:rsid w:val="00CC017C"/>
    <w:rsid w:val="00CC04CA"/>
    <w:rsid w:val="00CC0A8A"/>
    <w:rsid w:val="00CC2AFD"/>
    <w:rsid w:val="00CC4807"/>
    <w:rsid w:val="00CC5005"/>
    <w:rsid w:val="00CD1F6A"/>
    <w:rsid w:val="00CD291D"/>
    <w:rsid w:val="00CD48BC"/>
    <w:rsid w:val="00CD4EBD"/>
    <w:rsid w:val="00CD5FF7"/>
    <w:rsid w:val="00CD795E"/>
    <w:rsid w:val="00CE04C4"/>
    <w:rsid w:val="00CE29B5"/>
    <w:rsid w:val="00CE3CCB"/>
    <w:rsid w:val="00CE4029"/>
    <w:rsid w:val="00CE5EE1"/>
    <w:rsid w:val="00CE66B7"/>
    <w:rsid w:val="00CE7474"/>
    <w:rsid w:val="00CF00E3"/>
    <w:rsid w:val="00CF1556"/>
    <w:rsid w:val="00CF1AD4"/>
    <w:rsid w:val="00CF3548"/>
    <w:rsid w:val="00CF35D0"/>
    <w:rsid w:val="00CF37AD"/>
    <w:rsid w:val="00CF46AD"/>
    <w:rsid w:val="00CF4B25"/>
    <w:rsid w:val="00D017FD"/>
    <w:rsid w:val="00D019F4"/>
    <w:rsid w:val="00D0210C"/>
    <w:rsid w:val="00D02183"/>
    <w:rsid w:val="00D03635"/>
    <w:rsid w:val="00D041B3"/>
    <w:rsid w:val="00D04780"/>
    <w:rsid w:val="00D06677"/>
    <w:rsid w:val="00D12ACF"/>
    <w:rsid w:val="00D12F8B"/>
    <w:rsid w:val="00D13688"/>
    <w:rsid w:val="00D14475"/>
    <w:rsid w:val="00D14E3D"/>
    <w:rsid w:val="00D159A7"/>
    <w:rsid w:val="00D16853"/>
    <w:rsid w:val="00D16F54"/>
    <w:rsid w:val="00D21CC9"/>
    <w:rsid w:val="00D2287A"/>
    <w:rsid w:val="00D23D65"/>
    <w:rsid w:val="00D26D66"/>
    <w:rsid w:val="00D27814"/>
    <w:rsid w:val="00D3304E"/>
    <w:rsid w:val="00D33A51"/>
    <w:rsid w:val="00D3408F"/>
    <w:rsid w:val="00D343D9"/>
    <w:rsid w:val="00D353CA"/>
    <w:rsid w:val="00D356D5"/>
    <w:rsid w:val="00D357EC"/>
    <w:rsid w:val="00D35D0A"/>
    <w:rsid w:val="00D36539"/>
    <w:rsid w:val="00D3703F"/>
    <w:rsid w:val="00D40D5B"/>
    <w:rsid w:val="00D413E2"/>
    <w:rsid w:val="00D42E4B"/>
    <w:rsid w:val="00D43051"/>
    <w:rsid w:val="00D4314D"/>
    <w:rsid w:val="00D456FF"/>
    <w:rsid w:val="00D45812"/>
    <w:rsid w:val="00D47235"/>
    <w:rsid w:val="00D47F15"/>
    <w:rsid w:val="00D47FD1"/>
    <w:rsid w:val="00D51FFB"/>
    <w:rsid w:val="00D52383"/>
    <w:rsid w:val="00D53E9F"/>
    <w:rsid w:val="00D549CE"/>
    <w:rsid w:val="00D54B62"/>
    <w:rsid w:val="00D57DBA"/>
    <w:rsid w:val="00D621AA"/>
    <w:rsid w:val="00D62B15"/>
    <w:rsid w:val="00D63E48"/>
    <w:rsid w:val="00D64B4D"/>
    <w:rsid w:val="00D64B7C"/>
    <w:rsid w:val="00D6588F"/>
    <w:rsid w:val="00D65AAE"/>
    <w:rsid w:val="00D65C49"/>
    <w:rsid w:val="00D65F4F"/>
    <w:rsid w:val="00D67DA1"/>
    <w:rsid w:val="00D7409C"/>
    <w:rsid w:val="00D743AF"/>
    <w:rsid w:val="00D747C7"/>
    <w:rsid w:val="00D752B3"/>
    <w:rsid w:val="00D80E3D"/>
    <w:rsid w:val="00D81676"/>
    <w:rsid w:val="00D85C31"/>
    <w:rsid w:val="00D864A0"/>
    <w:rsid w:val="00D86FC3"/>
    <w:rsid w:val="00D901F8"/>
    <w:rsid w:val="00D92B42"/>
    <w:rsid w:val="00D9528C"/>
    <w:rsid w:val="00D961B4"/>
    <w:rsid w:val="00D97007"/>
    <w:rsid w:val="00D9714D"/>
    <w:rsid w:val="00D97585"/>
    <w:rsid w:val="00D97C66"/>
    <w:rsid w:val="00D97C86"/>
    <w:rsid w:val="00D97EB5"/>
    <w:rsid w:val="00DA0258"/>
    <w:rsid w:val="00DA1474"/>
    <w:rsid w:val="00DA1F6F"/>
    <w:rsid w:val="00DA5D6C"/>
    <w:rsid w:val="00DA7B96"/>
    <w:rsid w:val="00DB0276"/>
    <w:rsid w:val="00DB0443"/>
    <w:rsid w:val="00DB067E"/>
    <w:rsid w:val="00DB129D"/>
    <w:rsid w:val="00DB153B"/>
    <w:rsid w:val="00DB16AC"/>
    <w:rsid w:val="00DB1DFA"/>
    <w:rsid w:val="00DB2DD7"/>
    <w:rsid w:val="00DB2EE5"/>
    <w:rsid w:val="00DB3098"/>
    <w:rsid w:val="00DB4589"/>
    <w:rsid w:val="00DB631F"/>
    <w:rsid w:val="00DB7B37"/>
    <w:rsid w:val="00DC1488"/>
    <w:rsid w:val="00DC1506"/>
    <w:rsid w:val="00DC1953"/>
    <w:rsid w:val="00DC6320"/>
    <w:rsid w:val="00DD06CB"/>
    <w:rsid w:val="00DD08AD"/>
    <w:rsid w:val="00DD1807"/>
    <w:rsid w:val="00DD1BCD"/>
    <w:rsid w:val="00DD2F4E"/>
    <w:rsid w:val="00DD3338"/>
    <w:rsid w:val="00DD41D9"/>
    <w:rsid w:val="00DE18B4"/>
    <w:rsid w:val="00DE31FB"/>
    <w:rsid w:val="00DE390B"/>
    <w:rsid w:val="00DE4355"/>
    <w:rsid w:val="00DE4844"/>
    <w:rsid w:val="00DE517F"/>
    <w:rsid w:val="00DE5550"/>
    <w:rsid w:val="00DE7025"/>
    <w:rsid w:val="00DF0A09"/>
    <w:rsid w:val="00DF2AC7"/>
    <w:rsid w:val="00DF3DED"/>
    <w:rsid w:val="00DF4C02"/>
    <w:rsid w:val="00DF4F89"/>
    <w:rsid w:val="00DF63EA"/>
    <w:rsid w:val="00DF79F2"/>
    <w:rsid w:val="00E00988"/>
    <w:rsid w:val="00E00A11"/>
    <w:rsid w:val="00E00FCE"/>
    <w:rsid w:val="00E01BE0"/>
    <w:rsid w:val="00E022EE"/>
    <w:rsid w:val="00E0663E"/>
    <w:rsid w:val="00E1006E"/>
    <w:rsid w:val="00E119F4"/>
    <w:rsid w:val="00E11ECE"/>
    <w:rsid w:val="00E11F18"/>
    <w:rsid w:val="00E13559"/>
    <w:rsid w:val="00E138F4"/>
    <w:rsid w:val="00E141E7"/>
    <w:rsid w:val="00E155B3"/>
    <w:rsid w:val="00E1571A"/>
    <w:rsid w:val="00E1595E"/>
    <w:rsid w:val="00E16331"/>
    <w:rsid w:val="00E1739E"/>
    <w:rsid w:val="00E207BB"/>
    <w:rsid w:val="00E22D06"/>
    <w:rsid w:val="00E23FE3"/>
    <w:rsid w:val="00E244AE"/>
    <w:rsid w:val="00E24C2C"/>
    <w:rsid w:val="00E26EE9"/>
    <w:rsid w:val="00E3003D"/>
    <w:rsid w:val="00E30089"/>
    <w:rsid w:val="00E30A18"/>
    <w:rsid w:val="00E32849"/>
    <w:rsid w:val="00E335E1"/>
    <w:rsid w:val="00E37FAF"/>
    <w:rsid w:val="00E40224"/>
    <w:rsid w:val="00E4083E"/>
    <w:rsid w:val="00E40B98"/>
    <w:rsid w:val="00E43184"/>
    <w:rsid w:val="00E43242"/>
    <w:rsid w:val="00E47A2B"/>
    <w:rsid w:val="00E5046C"/>
    <w:rsid w:val="00E50CD7"/>
    <w:rsid w:val="00E51657"/>
    <w:rsid w:val="00E51D06"/>
    <w:rsid w:val="00E51FA7"/>
    <w:rsid w:val="00E52B02"/>
    <w:rsid w:val="00E52EF6"/>
    <w:rsid w:val="00E54F88"/>
    <w:rsid w:val="00E56056"/>
    <w:rsid w:val="00E5792F"/>
    <w:rsid w:val="00E6012B"/>
    <w:rsid w:val="00E60750"/>
    <w:rsid w:val="00E61B34"/>
    <w:rsid w:val="00E632A4"/>
    <w:rsid w:val="00E634A9"/>
    <w:rsid w:val="00E64F75"/>
    <w:rsid w:val="00E66DC9"/>
    <w:rsid w:val="00E67133"/>
    <w:rsid w:val="00E67650"/>
    <w:rsid w:val="00E70C39"/>
    <w:rsid w:val="00E7353A"/>
    <w:rsid w:val="00E76E72"/>
    <w:rsid w:val="00E776CC"/>
    <w:rsid w:val="00E818F7"/>
    <w:rsid w:val="00E823FD"/>
    <w:rsid w:val="00E84181"/>
    <w:rsid w:val="00E8498C"/>
    <w:rsid w:val="00E8687F"/>
    <w:rsid w:val="00E9084A"/>
    <w:rsid w:val="00E929DA"/>
    <w:rsid w:val="00E942B0"/>
    <w:rsid w:val="00E942FA"/>
    <w:rsid w:val="00E959CC"/>
    <w:rsid w:val="00E95A4F"/>
    <w:rsid w:val="00E979C7"/>
    <w:rsid w:val="00EA02E9"/>
    <w:rsid w:val="00EA0D17"/>
    <w:rsid w:val="00EA16B2"/>
    <w:rsid w:val="00EA1AA3"/>
    <w:rsid w:val="00EA1F5B"/>
    <w:rsid w:val="00EA57E1"/>
    <w:rsid w:val="00EA639F"/>
    <w:rsid w:val="00EB072A"/>
    <w:rsid w:val="00EB27F5"/>
    <w:rsid w:val="00EB323B"/>
    <w:rsid w:val="00EB422E"/>
    <w:rsid w:val="00EB7A02"/>
    <w:rsid w:val="00EB7F39"/>
    <w:rsid w:val="00EC0E1D"/>
    <w:rsid w:val="00EC1120"/>
    <w:rsid w:val="00EC1194"/>
    <w:rsid w:val="00EC15BE"/>
    <w:rsid w:val="00EC3844"/>
    <w:rsid w:val="00EC4950"/>
    <w:rsid w:val="00EC669E"/>
    <w:rsid w:val="00EC66DB"/>
    <w:rsid w:val="00EC67A7"/>
    <w:rsid w:val="00ED0895"/>
    <w:rsid w:val="00ED2559"/>
    <w:rsid w:val="00ED3052"/>
    <w:rsid w:val="00ED33B5"/>
    <w:rsid w:val="00ED3693"/>
    <w:rsid w:val="00ED4AC3"/>
    <w:rsid w:val="00ED70EE"/>
    <w:rsid w:val="00EE2819"/>
    <w:rsid w:val="00EE2D1E"/>
    <w:rsid w:val="00EE529F"/>
    <w:rsid w:val="00EE568E"/>
    <w:rsid w:val="00EE57F6"/>
    <w:rsid w:val="00EE6AC3"/>
    <w:rsid w:val="00EE773C"/>
    <w:rsid w:val="00EF1719"/>
    <w:rsid w:val="00EF23BC"/>
    <w:rsid w:val="00EF3124"/>
    <w:rsid w:val="00EF38C8"/>
    <w:rsid w:val="00EF5019"/>
    <w:rsid w:val="00EF664A"/>
    <w:rsid w:val="00EF69C3"/>
    <w:rsid w:val="00F01298"/>
    <w:rsid w:val="00F05B46"/>
    <w:rsid w:val="00F062C2"/>
    <w:rsid w:val="00F106B0"/>
    <w:rsid w:val="00F115F5"/>
    <w:rsid w:val="00F13C7E"/>
    <w:rsid w:val="00F143F8"/>
    <w:rsid w:val="00F144DA"/>
    <w:rsid w:val="00F160DE"/>
    <w:rsid w:val="00F16ABB"/>
    <w:rsid w:val="00F16C05"/>
    <w:rsid w:val="00F1790E"/>
    <w:rsid w:val="00F17C9D"/>
    <w:rsid w:val="00F17EB6"/>
    <w:rsid w:val="00F20DC6"/>
    <w:rsid w:val="00F21A07"/>
    <w:rsid w:val="00F21AD1"/>
    <w:rsid w:val="00F2229E"/>
    <w:rsid w:val="00F24DCA"/>
    <w:rsid w:val="00F2622A"/>
    <w:rsid w:val="00F26C42"/>
    <w:rsid w:val="00F311F6"/>
    <w:rsid w:val="00F3382D"/>
    <w:rsid w:val="00F3382F"/>
    <w:rsid w:val="00F33C1F"/>
    <w:rsid w:val="00F34041"/>
    <w:rsid w:val="00F35F01"/>
    <w:rsid w:val="00F3613C"/>
    <w:rsid w:val="00F40F62"/>
    <w:rsid w:val="00F41E14"/>
    <w:rsid w:val="00F423C1"/>
    <w:rsid w:val="00F435CC"/>
    <w:rsid w:val="00F448D2"/>
    <w:rsid w:val="00F44CF9"/>
    <w:rsid w:val="00F46E8A"/>
    <w:rsid w:val="00F4722C"/>
    <w:rsid w:val="00F47D22"/>
    <w:rsid w:val="00F50FC8"/>
    <w:rsid w:val="00F559A5"/>
    <w:rsid w:val="00F55CC5"/>
    <w:rsid w:val="00F563F4"/>
    <w:rsid w:val="00F6049C"/>
    <w:rsid w:val="00F62648"/>
    <w:rsid w:val="00F642A3"/>
    <w:rsid w:val="00F6450E"/>
    <w:rsid w:val="00F64901"/>
    <w:rsid w:val="00F6679D"/>
    <w:rsid w:val="00F67906"/>
    <w:rsid w:val="00F70C37"/>
    <w:rsid w:val="00F72A2A"/>
    <w:rsid w:val="00F75392"/>
    <w:rsid w:val="00F75D47"/>
    <w:rsid w:val="00F772ED"/>
    <w:rsid w:val="00F77454"/>
    <w:rsid w:val="00F777EA"/>
    <w:rsid w:val="00F80026"/>
    <w:rsid w:val="00F80EFE"/>
    <w:rsid w:val="00F82815"/>
    <w:rsid w:val="00F83642"/>
    <w:rsid w:val="00F83AAA"/>
    <w:rsid w:val="00F84538"/>
    <w:rsid w:val="00F84A6B"/>
    <w:rsid w:val="00F8599D"/>
    <w:rsid w:val="00F85BFF"/>
    <w:rsid w:val="00F8608B"/>
    <w:rsid w:val="00F87299"/>
    <w:rsid w:val="00F948FB"/>
    <w:rsid w:val="00F95349"/>
    <w:rsid w:val="00FA146C"/>
    <w:rsid w:val="00FA174E"/>
    <w:rsid w:val="00FA1E2E"/>
    <w:rsid w:val="00FA25E0"/>
    <w:rsid w:val="00FA2ED9"/>
    <w:rsid w:val="00FA31FD"/>
    <w:rsid w:val="00FA47BB"/>
    <w:rsid w:val="00FA53C3"/>
    <w:rsid w:val="00FB2C77"/>
    <w:rsid w:val="00FB55C4"/>
    <w:rsid w:val="00FB57A8"/>
    <w:rsid w:val="00FB7933"/>
    <w:rsid w:val="00FB7AB8"/>
    <w:rsid w:val="00FC0375"/>
    <w:rsid w:val="00FC1455"/>
    <w:rsid w:val="00FC2F8F"/>
    <w:rsid w:val="00FC30F5"/>
    <w:rsid w:val="00FC45F3"/>
    <w:rsid w:val="00FC6EFC"/>
    <w:rsid w:val="00FC7A07"/>
    <w:rsid w:val="00FD0159"/>
    <w:rsid w:val="00FD27E7"/>
    <w:rsid w:val="00FD3138"/>
    <w:rsid w:val="00FD337D"/>
    <w:rsid w:val="00FD34C2"/>
    <w:rsid w:val="00FD4760"/>
    <w:rsid w:val="00FD66C9"/>
    <w:rsid w:val="00FD76FA"/>
    <w:rsid w:val="00FE3F06"/>
    <w:rsid w:val="00FE57F8"/>
    <w:rsid w:val="00FE62D1"/>
    <w:rsid w:val="00FE641B"/>
    <w:rsid w:val="00FE774D"/>
    <w:rsid w:val="00FF1D52"/>
    <w:rsid w:val="00FF25E6"/>
    <w:rsid w:val="00FF28B2"/>
    <w:rsid w:val="00FF458E"/>
    <w:rsid w:val="00FF5291"/>
    <w:rsid w:val="00FF53AA"/>
    <w:rsid w:val="00FF651C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9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4A955F-9A62-4C46-820B-BE1DC0E4DA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21</Pages>
  <Words>4640</Words>
  <Characters>27840</Characters>
  <Application>Microsoft Office Word</Application>
  <DocSecurity>0</DocSecurity>
  <Lines>232</Lines>
  <Paragraphs>64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32416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Professional</cp:lastModifiedBy>
  <cp:revision>3</cp:revision>
  <cp:lastPrinted>2017-02-02T14:42:00Z</cp:lastPrinted>
  <dcterms:created xsi:type="dcterms:W3CDTF">2017-02-02T14:30:00Z</dcterms:created>
  <dcterms:modified xsi:type="dcterms:W3CDTF">2017-02-02T14:43:00Z</dcterms:modified>
</cp:coreProperties>
</file>